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214" w:type="dxa"/>
        <w:tblLayout w:type="fixed"/>
        <w:tblCellMar>
          <w:left w:w="70" w:type="dxa"/>
          <w:right w:w="70" w:type="dxa"/>
        </w:tblCellMar>
        <w:tblLook w:val="0000" w:firstRow="0" w:lastRow="0" w:firstColumn="0" w:lastColumn="0" w:noHBand="0" w:noVBand="0"/>
      </w:tblPr>
      <w:tblGrid>
        <w:gridCol w:w="214"/>
        <w:gridCol w:w="1771"/>
        <w:gridCol w:w="851"/>
        <w:gridCol w:w="2268"/>
        <w:gridCol w:w="142"/>
        <w:gridCol w:w="1984"/>
        <w:gridCol w:w="2694"/>
      </w:tblGrid>
      <w:tr w:rsidR="00567BB0" w:rsidRPr="006B71F5">
        <w:trPr>
          <w:cantSplit/>
          <w:trHeight w:val="1418"/>
        </w:trPr>
        <w:tc>
          <w:tcPr>
            <w:tcW w:w="5104" w:type="dxa"/>
            <w:gridSpan w:val="4"/>
          </w:tcPr>
          <w:p w:rsidR="00D71493" w:rsidRPr="006B71F5" w:rsidRDefault="00B65795" w:rsidP="00166EA9">
            <w:pPr>
              <w:pStyle w:val="Kopf1"/>
              <w:spacing w:line="240" w:lineRule="auto"/>
              <w:rPr>
                <w:rFonts w:asciiTheme="minorHAnsi" w:hAnsiTheme="minorHAnsi" w:cs="Calibri"/>
                <w:sz w:val="4"/>
                <w:szCs w:val="4"/>
              </w:rPr>
            </w:pPr>
            <w:r w:rsidRPr="006B71F5">
              <w:rPr>
                <w:rFonts w:asciiTheme="minorHAnsi" w:hAnsiTheme="minorHAnsi" w:cs="Calibri"/>
                <w:noProof/>
                <w:lang w:eastAsia="de-DE"/>
              </w:rPr>
              <w:drawing>
                <wp:inline distT="0" distB="0" distL="0" distR="0">
                  <wp:extent cx="2778760" cy="909320"/>
                  <wp:effectExtent l="0" t="0" r="2540"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8760" cy="909320"/>
                          </a:xfrm>
                          <a:prstGeom prst="rect">
                            <a:avLst/>
                          </a:prstGeom>
                          <a:noFill/>
                          <a:ln>
                            <a:noFill/>
                          </a:ln>
                        </pic:spPr>
                      </pic:pic>
                    </a:graphicData>
                  </a:graphic>
                </wp:inline>
              </w:drawing>
            </w:r>
          </w:p>
          <w:p w:rsidR="00567BB0" w:rsidRPr="006B71F5" w:rsidRDefault="00567BB0" w:rsidP="00166EA9">
            <w:pPr>
              <w:pStyle w:val="Kopf2"/>
              <w:spacing w:line="240" w:lineRule="auto"/>
              <w:rPr>
                <w:rFonts w:asciiTheme="minorHAnsi" w:hAnsiTheme="minorHAnsi" w:cs="Calibri"/>
              </w:rPr>
            </w:pPr>
            <w:r w:rsidRPr="006B71F5">
              <w:rPr>
                <w:rFonts w:asciiTheme="minorHAnsi" w:hAnsiTheme="minorHAnsi" w:cs="Calibri"/>
              </w:rPr>
              <w:t xml:space="preserve">Büro </w:t>
            </w:r>
            <w:r w:rsidR="0098180C" w:rsidRPr="006B71F5">
              <w:rPr>
                <w:rFonts w:asciiTheme="minorHAnsi" w:hAnsiTheme="minorHAnsi" w:cs="Calibri"/>
              </w:rPr>
              <w:t>Grundsatz- und Rechtsangelegenheiten</w:t>
            </w:r>
          </w:p>
          <w:p w:rsidR="00FE0929" w:rsidRPr="006B71F5" w:rsidRDefault="00FE0929" w:rsidP="00166EA9">
            <w:pPr>
              <w:pStyle w:val="Kopf2"/>
              <w:spacing w:line="240" w:lineRule="auto"/>
              <w:rPr>
                <w:rFonts w:asciiTheme="minorHAnsi" w:hAnsiTheme="minorHAnsi" w:cs="Calibri"/>
                <w:b/>
              </w:rPr>
            </w:pPr>
          </w:p>
        </w:tc>
        <w:tc>
          <w:tcPr>
            <w:tcW w:w="4820" w:type="dxa"/>
            <w:gridSpan w:val="3"/>
            <w:vAlign w:val="center"/>
          </w:tcPr>
          <w:p w:rsidR="00567BB0" w:rsidRPr="006B71F5" w:rsidRDefault="00567BB0">
            <w:pPr>
              <w:pStyle w:val="Titel"/>
              <w:rPr>
                <w:rStyle w:val="Schlagwort"/>
                <w:rFonts w:asciiTheme="minorHAnsi" w:hAnsiTheme="minorHAnsi" w:cs="Calibri"/>
              </w:rPr>
            </w:pPr>
            <w:r w:rsidRPr="006B71F5">
              <w:rPr>
                <w:rStyle w:val="Schlagwort"/>
                <w:rFonts w:asciiTheme="minorHAnsi" w:hAnsiTheme="minorHAnsi" w:cs="Calibri"/>
              </w:rPr>
              <w:fldChar w:fldCharType="begin"/>
            </w:r>
            <w:r w:rsidRPr="006B71F5">
              <w:rPr>
                <w:rStyle w:val="Schlagwort"/>
                <w:rFonts w:asciiTheme="minorHAnsi" w:hAnsiTheme="minorHAnsi" w:cs="Calibri"/>
              </w:rPr>
              <w:instrText xml:space="preserve"> TITLE </w:instrText>
            </w:r>
            <w:r w:rsidRPr="006B71F5">
              <w:rPr>
                <w:rStyle w:val="Schlagwort"/>
                <w:rFonts w:asciiTheme="minorHAnsi" w:hAnsiTheme="minorHAnsi" w:cs="Calibri"/>
              </w:rPr>
              <w:fldChar w:fldCharType="begin"/>
            </w:r>
            <w:r w:rsidRPr="006B71F5">
              <w:rPr>
                <w:rStyle w:val="Schlagwort"/>
                <w:rFonts w:asciiTheme="minorHAnsi" w:hAnsiTheme="minorHAnsi" w:cs="Calibri"/>
              </w:rPr>
              <w:instrText xml:space="preserve"> FILLIN "Schlagwort eingeben:" \d Titel</w:instrText>
            </w:r>
            <w:r w:rsidRPr="006B71F5">
              <w:rPr>
                <w:rStyle w:val="Schlagwort"/>
                <w:rFonts w:asciiTheme="minorHAnsi" w:hAnsiTheme="minorHAnsi" w:cs="Calibri"/>
              </w:rPr>
              <w:fldChar w:fldCharType="separate"/>
            </w:r>
            <w:r w:rsidR="00A45A22" w:rsidRPr="006B71F5">
              <w:rPr>
                <w:rStyle w:val="Schlagwort"/>
                <w:rFonts w:asciiTheme="minorHAnsi" w:hAnsiTheme="minorHAnsi" w:cs="Calibri"/>
              </w:rPr>
              <w:instrText>Parkkarten</w:instrText>
            </w:r>
            <w:r w:rsidRPr="006B71F5">
              <w:rPr>
                <w:rStyle w:val="Schlagwort"/>
                <w:rFonts w:asciiTheme="minorHAnsi" w:hAnsiTheme="minorHAnsi" w:cs="Calibri"/>
              </w:rPr>
              <w:fldChar w:fldCharType="end"/>
            </w:r>
            <w:r w:rsidRPr="006B71F5">
              <w:rPr>
                <w:rStyle w:val="Schlagwort"/>
                <w:rFonts w:asciiTheme="minorHAnsi" w:hAnsiTheme="minorHAnsi" w:cs="Calibri"/>
              </w:rPr>
              <w:instrText xml:space="preserve"> </w:instrText>
            </w:r>
            <w:r w:rsidRPr="006B71F5">
              <w:rPr>
                <w:rStyle w:val="Schlagwort"/>
                <w:rFonts w:asciiTheme="minorHAnsi" w:hAnsiTheme="minorHAnsi" w:cs="Calibri"/>
              </w:rPr>
              <w:fldChar w:fldCharType="separate"/>
            </w:r>
            <w:r w:rsidR="00A45A22" w:rsidRPr="006B71F5">
              <w:rPr>
                <w:rStyle w:val="Schlagwort"/>
                <w:rFonts w:asciiTheme="minorHAnsi" w:hAnsiTheme="minorHAnsi" w:cs="Calibri"/>
              </w:rPr>
              <w:t>Parkkarten</w:t>
            </w:r>
            <w:r w:rsidRPr="006B71F5">
              <w:rPr>
                <w:rStyle w:val="Schlagwort"/>
                <w:rFonts w:asciiTheme="minorHAnsi" w:hAnsiTheme="minorHAnsi" w:cs="Calibri"/>
              </w:rPr>
              <w:fldChar w:fldCharType="end"/>
            </w:r>
          </w:p>
        </w:tc>
      </w:tr>
      <w:tr w:rsidR="00567BB0" w:rsidRPr="006B71F5">
        <w:trPr>
          <w:gridBefore w:val="1"/>
          <w:gridAfter w:val="2"/>
          <w:wBefore w:w="214" w:type="dxa"/>
          <w:wAfter w:w="4678" w:type="dxa"/>
          <w:cantSplit/>
        </w:trPr>
        <w:tc>
          <w:tcPr>
            <w:tcW w:w="1771" w:type="dxa"/>
          </w:tcPr>
          <w:p w:rsidR="00567BB0" w:rsidRPr="006B71F5" w:rsidRDefault="00567BB0" w:rsidP="0074399C">
            <w:pPr>
              <w:pStyle w:val="corbel"/>
              <w:spacing w:line="276" w:lineRule="auto"/>
              <w:rPr>
                <w:rFonts w:asciiTheme="minorHAnsi" w:hAnsiTheme="minorHAnsi" w:cs="Calibri"/>
              </w:rPr>
            </w:pPr>
            <w:r w:rsidRPr="006B71F5">
              <w:rPr>
                <w:rFonts w:asciiTheme="minorHAnsi" w:hAnsiTheme="minorHAnsi" w:cs="Calibri"/>
              </w:rPr>
              <w:t>Aktenzeichen:</w:t>
            </w:r>
          </w:p>
        </w:tc>
        <w:tc>
          <w:tcPr>
            <w:tcW w:w="3261" w:type="dxa"/>
            <w:gridSpan w:val="3"/>
          </w:tcPr>
          <w:p w:rsidR="00567BB0" w:rsidRPr="006B71F5" w:rsidRDefault="00623864" w:rsidP="00F323BC">
            <w:pPr>
              <w:spacing w:line="276" w:lineRule="auto"/>
              <w:rPr>
                <w:rFonts w:asciiTheme="minorHAnsi" w:hAnsiTheme="minorHAnsi" w:cs="Calibri"/>
                <w:snapToGrid w:val="0"/>
                <w:sz w:val="23"/>
                <w:szCs w:val="23"/>
                <w:lang w:eastAsia="de-DE"/>
              </w:rPr>
            </w:pPr>
            <w:r w:rsidRPr="006B71F5">
              <w:rPr>
                <w:rFonts w:asciiTheme="minorHAnsi" w:hAnsiTheme="minorHAnsi" w:cs="Calibri"/>
                <w:snapToGrid w:val="0"/>
                <w:sz w:val="23"/>
                <w:szCs w:val="23"/>
                <w:lang w:eastAsia="de-DE"/>
              </w:rPr>
              <w:t>PAD/</w:t>
            </w:r>
            <w:r w:rsidR="00826872" w:rsidRPr="006B71F5">
              <w:rPr>
                <w:rFonts w:asciiTheme="minorHAnsi" w:hAnsiTheme="minorHAnsi" w:cs="Calibri"/>
                <w:snapToGrid w:val="0"/>
                <w:sz w:val="23"/>
                <w:szCs w:val="23"/>
                <w:lang w:eastAsia="de-DE"/>
              </w:rPr>
              <w:t>20/289060/1/AA</w:t>
            </w:r>
          </w:p>
        </w:tc>
      </w:tr>
      <w:tr w:rsidR="00567BB0" w:rsidRPr="006B71F5">
        <w:trPr>
          <w:gridBefore w:val="1"/>
          <w:gridAfter w:val="2"/>
          <w:wBefore w:w="214" w:type="dxa"/>
          <w:wAfter w:w="4678" w:type="dxa"/>
          <w:cantSplit/>
        </w:trPr>
        <w:tc>
          <w:tcPr>
            <w:tcW w:w="1771" w:type="dxa"/>
          </w:tcPr>
          <w:p w:rsidR="00567BB0" w:rsidRPr="006B71F5" w:rsidRDefault="00567BB0" w:rsidP="0074399C">
            <w:pPr>
              <w:pStyle w:val="corbel"/>
              <w:spacing w:line="276" w:lineRule="auto"/>
              <w:rPr>
                <w:rFonts w:asciiTheme="minorHAnsi" w:hAnsiTheme="minorHAnsi" w:cs="Calibri"/>
              </w:rPr>
            </w:pPr>
            <w:r w:rsidRPr="006B71F5">
              <w:rPr>
                <w:rFonts w:asciiTheme="minorHAnsi" w:hAnsiTheme="minorHAnsi" w:cs="Calibri"/>
              </w:rPr>
              <w:t>Datum:</w:t>
            </w:r>
          </w:p>
        </w:tc>
        <w:tc>
          <w:tcPr>
            <w:tcW w:w="3261" w:type="dxa"/>
            <w:gridSpan w:val="3"/>
          </w:tcPr>
          <w:p w:rsidR="00567BB0" w:rsidRPr="006B71F5" w:rsidRDefault="00C32138" w:rsidP="00F323BC">
            <w:pPr>
              <w:spacing w:line="276" w:lineRule="auto"/>
              <w:rPr>
                <w:rFonts w:asciiTheme="minorHAnsi" w:hAnsiTheme="minorHAnsi" w:cs="Calibri"/>
                <w:snapToGrid w:val="0"/>
                <w:sz w:val="23"/>
                <w:szCs w:val="23"/>
                <w:lang w:eastAsia="de-DE"/>
              </w:rPr>
            </w:pPr>
            <w:r w:rsidRPr="006B71F5">
              <w:rPr>
                <w:rFonts w:asciiTheme="minorHAnsi" w:hAnsiTheme="minorHAnsi" w:cs="Calibri"/>
                <w:snapToGrid w:val="0"/>
                <w:sz w:val="23"/>
                <w:szCs w:val="23"/>
                <w:lang w:eastAsia="de-DE"/>
              </w:rPr>
              <w:t>24</w:t>
            </w:r>
            <w:r w:rsidR="00A45A22" w:rsidRPr="006B71F5">
              <w:rPr>
                <w:rFonts w:asciiTheme="minorHAnsi" w:hAnsiTheme="minorHAnsi" w:cs="Calibri"/>
                <w:snapToGrid w:val="0"/>
                <w:sz w:val="23"/>
                <w:szCs w:val="23"/>
                <w:lang w:eastAsia="de-DE"/>
              </w:rPr>
              <w:t>.02.2020</w:t>
            </w:r>
          </w:p>
        </w:tc>
      </w:tr>
      <w:tr w:rsidR="00567BB0" w:rsidRPr="006B71F5">
        <w:trPr>
          <w:gridBefore w:val="1"/>
          <w:gridAfter w:val="2"/>
          <w:wBefore w:w="214" w:type="dxa"/>
          <w:wAfter w:w="4678" w:type="dxa"/>
          <w:cantSplit/>
        </w:trPr>
        <w:tc>
          <w:tcPr>
            <w:tcW w:w="1771" w:type="dxa"/>
          </w:tcPr>
          <w:p w:rsidR="00567BB0" w:rsidRPr="006B71F5" w:rsidRDefault="00567BB0" w:rsidP="0074399C">
            <w:pPr>
              <w:pStyle w:val="corbel"/>
              <w:spacing w:line="276" w:lineRule="auto"/>
              <w:rPr>
                <w:rFonts w:asciiTheme="minorHAnsi" w:hAnsiTheme="minorHAnsi" w:cs="Calibri"/>
              </w:rPr>
            </w:pPr>
            <w:r w:rsidRPr="006B71F5">
              <w:rPr>
                <w:rFonts w:asciiTheme="minorHAnsi" w:hAnsiTheme="minorHAnsi" w:cs="Calibri"/>
              </w:rPr>
              <w:t>Referent:</w:t>
            </w:r>
          </w:p>
        </w:tc>
        <w:tc>
          <w:tcPr>
            <w:tcW w:w="3261" w:type="dxa"/>
            <w:gridSpan w:val="3"/>
          </w:tcPr>
          <w:p w:rsidR="00567BB0" w:rsidRPr="006B71F5" w:rsidRDefault="00A45A22" w:rsidP="00F323BC">
            <w:pPr>
              <w:spacing w:line="276" w:lineRule="auto"/>
              <w:rPr>
                <w:rFonts w:asciiTheme="minorHAnsi" w:hAnsiTheme="minorHAnsi" w:cs="Calibri"/>
                <w:snapToGrid w:val="0"/>
                <w:sz w:val="23"/>
                <w:szCs w:val="23"/>
                <w:lang w:eastAsia="de-DE"/>
              </w:rPr>
            </w:pPr>
            <w:r w:rsidRPr="006B71F5">
              <w:rPr>
                <w:rFonts w:asciiTheme="minorHAnsi" w:hAnsiTheme="minorHAnsi" w:cs="Calibri"/>
                <w:snapToGrid w:val="0"/>
                <w:sz w:val="23"/>
                <w:szCs w:val="23"/>
                <w:lang w:eastAsia="de-DE"/>
              </w:rPr>
              <w:t>FOI Petra Bauer</w:t>
            </w:r>
          </w:p>
        </w:tc>
      </w:tr>
      <w:tr w:rsidR="00567BB0" w:rsidRPr="006B71F5">
        <w:trPr>
          <w:gridBefore w:val="1"/>
          <w:gridAfter w:val="2"/>
          <w:wBefore w:w="214" w:type="dxa"/>
          <w:wAfter w:w="4678" w:type="dxa"/>
          <w:cantSplit/>
        </w:trPr>
        <w:tc>
          <w:tcPr>
            <w:tcW w:w="1771" w:type="dxa"/>
          </w:tcPr>
          <w:p w:rsidR="00567BB0" w:rsidRPr="006B71F5" w:rsidRDefault="00567BB0" w:rsidP="0074399C">
            <w:pPr>
              <w:pStyle w:val="corbel"/>
              <w:spacing w:line="276" w:lineRule="auto"/>
              <w:rPr>
                <w:rFonts w:asciiTheme="minorHAnsi" w:hAnsiTheme="minorHAnsi" w:cs="Calibri"/>
              </w:rPr>
            </w:pPr>
            <w:r w:rsidRPr="006B71F5">
              <w:rPr>
                <w:rFonts w:asciiTheme="minorHAnsi" w:hAnsiTheme="minorHAnsi" w:cs="Calibri"/>
              </w:rPr>
              <w:t>Nebenstelle:</w:t>
            </w:r>
          </w:p>
        </w:tc>
        <w:tc>
          <w:tcPr>
            <w:tcW w:w="3261" w:type="dxa"/>
            <w:gridSpan w:val="3"/>
          </w:tcPr>
          <w:p w:rsidR="00567BB0" w:rsidRPr="006B71F5" w:rsidRDefault="00A45A22" w:rsidP="00F323BC">
            <w:pPr>
              <w:spacing w:line="276" w:lineRule="auto"/>
              <w:rPr>
                <w:rFonts w:asciiTheme="minorHAnsi" w:hAnsiTheme="minorHAnsi" w:cs="Calibri"/>
                <w:snapToGrid w:val="0"/>
                <w:sz w:val="23"/>
                <w:szCs w:val="23"/>
                <w:lang w:eastAsia="de-DE"/>
              </w:rPr>
            </w:pPr>
            <w:r w:rsidRPr="006B71F5">
              <w:rPr>
                <w:rFonts w:asciiTheme="minorHAnsi" w:hAnsiTheme="minorHAnsi" w:cs="Calibri"/>
                <w:snapToGrid w:val="0"/>
                <w:sz w:val="23"/>
                <w:szCs w:val="23"/>
                <w:lang w:eastAsia="de-DE"/>
              </w:rPr>
              <w:t>71222</w:t>
            </w:r>
          </w:p>
        </w:tc>
      </w:tr>
      <w:tr w:rsidR="00567BB0" w:rsidRPr="006B71F5">
        <w:trPr>
          <w:gridBefore w:val="1"/>
          <w:wBefore w:w="214" w:type="dxa"/>
          <w:trHeight w:val="523"/>
        </w:trPr>
        <w:tc>
          <w:tcPr>
            <w:tcW w:w="9710" w:type="dxa"/>
            <w:gridSpan w:val="6"/>
          </w:tcPr>
          <w:p w:rsidR="00567BB0" w:rsidRPr="006B71F5" w:rsidRDefault="00567BB0" w:rsidP="0074399C">
            <w:pPr>
              <w:pStyle w:val="corbel"/>
              <w:spacing w:line="276" w:lineRule="auto"/>
              <w:rPr>
                <w:rFonts w:asciiTheme="minorHAnsi" w:hAnsiTheme="minorHAnsi" w:cs="Calibri"/>
              </w:rPr>
            </w:pPr>
          </w:p>
        </w:tc>
      </w:tr>
      <w:tr w:rsidR="00567BB0" w:rsidRPr="006B71F5">
        <w:trPr>
          <w:gridBefore w:val="1"/>
          <w:wBefore w:w="214" w:type="dxa"/>
        </w:trPr>
        <w:tc>
          <w:tcPr>
            <w:tcW w:w="1771" w:type="dxa"/>
          </w:tcPr>
          <w:p w:rsidR="00567BB0" w:rsidRPr="006B71F5" w:rsidRDefault="00567BB0" w:rsidP="0074399C">
            <w:pPr>
              <w:pStyle w:val="corbel"/>
              <w:spacing w:line="276" w:lineRule="auto"/>
              <w:rPr>
                <w:rFonts w:asciiTheme="minorHAnsi" w:hAnsiTheme="minorHAnsi" w:cs="Calibri"/>
              </w:rPr>
            </w:pPr>
            <w:r w:rsidRPr="006B71F5">
              <w:rPr>
                <w:rFonts w:asciiTheme="minorHAnsi" w:hAnsiTheme="minorHAnsi" w:cs="Calibri"/>
              </w:rPr>
              <w:t>Betreff:</w:t>
            </w:r>
          </w:p>
        </w:tc>
        <w:tc>
          <w:tcPr>
            <w:tcW w:w="5245" w:type="dxa"/>
            <w:gridSpan w:val="4"/>
          </w:tcPr>
          <w:p w:rsidR="00567BB0" w:rsidRPr="006B71F5" w:rsidRDefault="00A45A22" w:rsidP="00F323BC">
            <w:pPr>
              <w:spacing w:line="276" w:lineRule="auto"/>
              <w:rPr>
                <w:rFonts w:asciiTheme="minorHAnsi" w:hAnsiTheme="minorHAnsi" w:cs="Calibri"/>
                <w:sz w:val="23"/>
                <w:szCs w:val="23"/>
              </w:rPr>
            </w:pPr>
            <w:r w:rsidRPr="006B71F5">
              <w:rPr>
                <w:rFonts w:asciiTheme="minorHAnsi" w:hAnsiTheme="minorHAnsi" w:cs="Calibri"/>
                <w:sz w:val="23"/>
                <w:szCs w:val="23"/>
              </w:rPr>
              <w:t>Parkkarten;</w:t>
            </w:r>
          </w:p>
          <w:p w:rsidR="00A45A22" w:rsidRPr="006B71F5" w:rsidRDefault="00A45A22" w:rsidP="00F323BC">
            <w:pPr>
              <w:spacing w:line="276" w:lineRule="auto"/>
              <w:rPr>
                <w:rFonts w:asciiTheme="minorHAnsi" w:hAnsiTheme="minorHAnsi" w:cs="Calibri"/>
                <w:sz w:val="23"/>
                <w:szCs w:val="23"/>
              </w:rPr>
            </w:pPr>
            <w:r w:rsidRPr="006B71F5">
              <w:rPr>
                <w:rFonts w:asciiTheme="minorHAnsi" w:hAnsiTheme="minorHAnsi" w:cs="Calibri"/>
                <w:sz w:val="23"/>
                <w:szCs w:val="23"/>
              </w:rPr>
              <w:t>Neue Vorgangsweise ab 01.03.2020</w:t>
            </w:r>
          </w:p>
        </w:tc>
        <w:tc>
          <w:tcPr>
            <w:tcW w:w="2694" w:type="dxa"/>
          </w:tcPr>
          <w:p w:rsidR="00567BB0" w:rsidRPr="006B71F5" w:rsidRDefault="00567BB0" w:rsidP="0074399C">
            <w:pPr>
              <w:pStyle w:val="corbel"/>
              <w:spacing w:line="276" w:lineRule="auto"/>
              <w:rPr>
                <w:rFonts w:asciiTheme="minorHAnsi" w:hAnsiTheme="minorHAnsi" w:cs="Calibri"/>
              </w:rPr>
            </w:pPr>
          </w:p>
        </w:tc>
      </w:tr>
      <w:tr w:rsidR="00567BB0" w:rsidRPr="006B71F5">
        <w:trPr>
          <w:gridBefore w:val="1"/>
          <w:wBefore w:w="214" w:type="dxa"/>
          <w:trHeight w:val="1173"/>
        </w:trPr>
        <w:tc>
          <w:tcPr>
            <w:tcW w:w="9710" w:type="dxa"/>
            <w:gridSpan w:val="6"/>
            <w:vAlign w:val="center"/>
          </w:tcPr>
          <w:p w:rsidR="00567BB0" w:rsidRPr="006B71F5" w:rsidRDefault="00567BB0" w:rsidP="00DA7C11">
            <w:pPr>
              <w:pStyle w:val="corbel"/>
              <w:spacing w:line="276" w:lineRule="auto"/>
              <w:jc w:val="center"/>
              <w:rPr>
                <w:rFonts w:asciiTheme="minorHAnsi" w:hAnsiTheme="minorHAnsi" w:cs="Calibri"/>
              </w:rPr>
            </w:pPr>
            <w:r w:rsidRPr="006B71F5">
              <w:rPr>
                <w:rFonts w:asciiTheme="minorHAnsi" w:hAnsiTheme="minorHAnsi" w:cs="Calibri"/>
                <w:sz w:val="36"/>
              </w:rPr>
              <w:t>DIENSTANWEISUNG</w:t>
            </w:r>
          </w:p>
        </w:tc>
      </w:tr>
      <w:tr w:rsidR="00567BB0" w:rsidRPr="006B71F5">
        <w:trPr>
          <w:gridBefore w:val="1"/>
          <w:wBefore w:w="214" w:type="dxa"/>
        </w:trPr>
        <w:tc>
          <w:tcPr>
            <w:tcW w:w="2622" w:type="dxa"/>
            <w:gridSpan w:val="2"/>
          </w:tcPr>
          <w:p w:rsidR="00567BB0" w:rsidRPr="006B71F5" w:rsidRDefault="00567BB0" w:rsidP="0074399C">
            <w:pPr>
              <w:pStyle w:val="Kopf3"/>
              <w:spacing w:line="276" w:lineRule="auto"/>
              <w:rPr>
                <w:rFonts w:asciiTheme="minorHAnsi" w:hAnsiTheme="minorHAnsi" w:cs="Calibri"/>
              </w:rPr>
            </w:pPr>
            <w:r w:rsidRPr="006B71F5">
              <w:rPr>
                <w:rFonts w:asciiTheme="minorHAnsi" w:hAnsiTheme="minorHAnsi" w:cs="Calibri"/>
              </w:rPr>
              <w:t>Thema:</w:t>
            </w:r>
          </w:p>
        </w:tc>
        <w:tc>
          <w:tcPr>
            <w:tcW w:w="7088" w:type="dxa"/>
            <w:gridSpan w:val="4"/>
          </w:tcPr>
          <w:p w:rsidR="00567BB0" w:rsidRPr="006B71F5" w:rsidRDefault="00DA7C11" w:rsidP="00A45A22">
            <w:pPr>
              <w:spacing w:line="276" w:lineRule="auto"/>
              <w:rPr>
                <w:rFonts w:asciiTheme="minorHAnsi" w:hAnsiTheme="minorHAnsi" w:cs="Calibri"/>
                <w:snapToGrid w:val="0"/>
                <w:color w:val="FF0000"/>
                <w:sz w:val="23"/>
                <w:szCs w:val="23"/>
                <w:lang w:eastAsia="de-DE"/>
              </w:rPr>
            </w:pPr>
            <w:r w:rsidRPr="006B71F5">
              <w:rPr>
                <w:rFonts w:asciiTheme="minorHAnsi" w:hAnsiTheme="minorHAnsi" w:cs="Calibri"/>
                <w:snapToGrid w:val="0"/>
                <w:color w:val="FF0000"/>
                <w:sz w:val="23"/>
                <w:szCs w:val="23"/>
                <w:lang w:eastAsia="de-DE"/>
              </w:rPr>
              <w:t xml:space="preserve">AZ: </w:t>
            </w:r>
            <w:r w:rsidR="000F17DC" w:rsidRPr="000F17DC">
              <w:rPr>
                <w:rFonts w:asciiTheme="minorHAnsi" w:hAnsiTheme="minorHAnsi" w:cs="Calibri"/>
                <w:snapToGrid w:val="0"/>
                <w:color w:val="FF0000"/>
                <w:sz w:val="23"/>
                <w:szCs w:val="23"/>
                <w:lang w:eastAsia="de-DE"/>
              </w:rPr>
              <w:t>PAD/20/289060/3/AA</w:t>
            </w:r>
            <w:r w:rsidRPr="006B71F5">
              <w:rPr>
                <w:rFonts w:asciiTheme="minorHAnsi" w:hAnsiTheme="minorHAnsi" w:cs="Calibri"/>
                <w:snapToGrid w:val="0"/>
                <w:color w:val="FF0000"/>
                <w:sz w:val="23"/>
                <w:szCs w:val="23"/>
                <w:lang w:eastAsia="de-DE"/>
              </w:rPr>
              <w:t xml:space="preserve"> vom </w:t>
            </w:r>
            <w:r w:rsidR="002E39B3">
              <w:rPr>
                <w:rFonts w:asciiTheme="minorHAnsi" w:hAnsiTheme="minorHAnsi" w:cs="Calibri"/>
                <w:snapToGrid w:val="0"/>
                <w:color w:val="FF0000"/>
                <w:sz w:val="23"/>
                <w:szCs w:val="23"/>
                <w:lang w:eastAsia="de-DE"/>
              </w:rPr>
              <w:t>18</w:t>
            </w:r>
            <w:r w:rsidRPr="006B71F5">
              <w:rPr>
                <w:rFonts w:asciiTheme="minorHAnsi" w:hAnsiTheme="minorHAnsi" w:cs="Calibri"/>
                <w:snapToGrid w:val="0"/>
                <w:color w:val="FF0000"/>
                <w:sz w:val="23"/>
                <w:szCs w:val="23"/>
                <w:lang w:eastAsia="de-DE"/>
              </w:rPr>
              <w:t>.</w:t>
            </w:r>
            <w:r w:rsidR="002E39B3">
              <w:rPr>
                <w:rFonts w:asciiTheme="minorHAnsi" w:hAnsiTheme="minorHAnsi" w:cs="Calibri"/>
                <w:snapToGrid w:val="0"/>
                <w:color w:val="FF0000"/>
                <w:sz w:val="23"/>
                <w:szCs w:val="23"/>
                <w:lang w:eastAsia="de-DE"/>
              </w:rPr>
              <w:t>06</w:t>
            </w:r>
            <w:r w:rsidRPr="006B71F5">
              <w:rPr>
                <w:rFonts w:asciiTheme="minorHAnsi" w:hAnsiTheme="minorHAnsi" w:cs="Calibri"/>
                <w:snapToGrid w:val="0"/>
                <w:color w:val="FF0000"/>
                <w:sz w:val="23"/>
                <w:szCs w:val="23"/>
                <w:lang w:eastAsia="de-DE"/>
              </w:rPr>
              <w:t>.2020:</w:t>
            </w:r>
          </w:p>
          <w:p w:rsidR="00DA7C11" w:rsidRPr="006B71F5" w:rsidRDefault="00BB3362" w:rsidP="00BB3362">
            <w:pPr>
              <w:spacing w:line="276" w:lineRule="auto"/>
              <w:rPr>
                <w:rFonts w:asciiTheme="minorHAnsi" w:hAnsiTheme="minorHAnsi" w:cs="Calibri"/>
                <w:snapToGrid w:val="0"/>
                <w:color w:val="FF0000"/>
                <w:sz w:val="23"/>
                <w:szCs w:val="23"/>
                <w:lang w:eastAsia="de-DE"/>
              </w:rPr>
            </w:pPr>
            <w:r w:rsidRPr="006B71F5">
              <w:rPr>
                <w:rFonts w:asciiTheme="minorHAnsi" w:hAnsiTheme="minorHAnsi" w:cs="Calibri"/>
                <w:snapToGrid w:val="0"/>
                <w:color w:val="FF0000"/>
                <w:sz w:val="23"/>
                <w:szCs w:val="23"/>
                <w:lang w:eastAsia="de-DE"/>
              </w:rPr>
              <w:t xml:space="preserve">Vorlage einer Bestätigung des Dienstvorgesetzten bei Antragstellung </w:t>
            </w:r>
            <w:r w:rsidR="00DA7C11" w:rsidRPr="006B71F5">
              <w:rPr>
                <w:rFonts w:asciiTheme="minorHAnsi" w:hAnsiTheme="minorHAnsi" w:cs="Calibri"/>
                <w:snapToGrid w:val="0"/>
                <w:color w:val="FF0000"/>
                <w:sz w:val="23"/>
                <w:szCs w:val="23"/>
                <w:lang w:eastAsia="de-DE"/>
              </w:rPr>
              <w:t>(s. Kap II.2.1)</w:t>
            </w:r>
            <w:r w:rsidRPr="006B71F5">
              <w:rPr>
                <w:rFonts w:asciiTheme="minorHAnsi" w:hAnsiTheme="minorHAnsi" w:cs="Calibri"/>
                <w:snapToGrid w:val="0"/>
                <w:color w:val="FF0000"/>
                <w:sz w:val="23"/>
                <w:szCs w:val="23"/>
                <w:lang w:eastAsia="de-DE"/>
              </w:rPr>
              <w:t>; Aktualisierung der Beilagen 1 und 2</w:t>
            </w:r>
          </w:p>
        </w:tc>
      </w:tr>
      <w:tr w:rsidR="00567BB0" w:rsidRPr="006B71F5">
        <w:trPr>
          <w:gridBefore w:val="1"/>
          <w:wBefore w:w="214" w:type="dxa"/>
          <w:cantSplit/>
        </w:trPr>
        <w:tc>
          <w:tcPr>
            <w:tcW w:w="9710" w:type="dxa"/>
            <w:gridSpan w:val="6"/>
          </w:tcPr>
          <w:p w:rsidR="00567BB0" w:rsidRPr="006B71F5" w:rsidRDefault="00567BB0" w:rsidP="0074399C">
            <w:pPr>
              <w:spacing w:line="276" w:lineRule="auto"/>
              <w:jc w:val="left"/>
              <w:rPr>
                <w:rFonts w:asciiTheme="minorHAnsi" w:hAnsiTheme="minorHAnsi" w:cs="Calibri"/>
                <w:snapToGrid w:val="0"/>
                <w:sz w:val="20"/>
                <w:lang w:eastAsia="de-DE"/>
              </w:rPr>
            </w:pPr>
          </w:p>
        </w:tc>
      </w:tr>
      <w:tr w:rsidR="00567BB0" w:rsidRPr="006B71F5">
        <w:trPr>
          <w:gridBefore w:val="1"/>
          <w:wBefore w:w="214" w:type="dxa"/>
        </w:trPr>
        <w:tc>
          <w:tcPr>
            <w:tcW w:w="2622" w:type="dxa"/>
            <w:gridSpan w:val="2"/>
          </w:tcPr>
          <w:p w:rsidR="00567BB0" w:rsidRPr="006B71F5" w:rsidRDefault="00D51BBB" w:rsidP="0074399C">
            <w:pPr>
              <w:pStyle w:val="Kopf3"/>
              <w:spacing w:line="276" w:lineRule="auto"/>
              <w:rPr>
                <w:rFonts w:asciiTheme="minorHAnsi" w:hAnsiTheme="minorHAnsi" w:cs="Calibri"/>
              </w:rPr>
            </w:pPr>
            <w:r w:rsidRPr="006B71F5">
              <w:rPr>
                <w:rFonts w:asciiTheme="minorHAnsi" w:hAnsiTheme="minorHAnsi" w:cs="Calibri"/>
              </w:rPr>
              <w:t>Hinweis</w:t>
            </w:r>
            <w:r w:rsidR="00567BB0" w:rsidRPr="006B71F5">
              <w:rPr>
                <w:rFonts w:asciiTheme="minorHAnsi" w:hAnsiTheme="minorHAnsi" w:cs="Calibri"/>
              </w:rPr>
              <w:t>:</w:t>
            </w:r>
          </w:p>
        </w:tc>
        <w:tc>
          <w:tcPr>
            <w:tcW w:w="7088" w:type="dxa"/>
            <w:gridSpan w:val="4"/>
          </w:tcPr>
          <w:p w:rsidR="00567BB0" w:rsidRPr="006B71F5" w:rsidRDefault="00D51BBB" w:rsidP="00711220">
            <w:pPr>
              <w:spacing w:line="276" w:lineRule="auto"/>
              <w:rPr>
                <w:rFonts w:asciiTheme="minorHAnsi" w:hAnsiTheme="minorHAnsi" w:cs="Calibri"/>
                <w:snapToGrid w:val="0"/>
                <w:sz w:val="23"/>
                <w:szCs w:val="23"/>
                <w:lang w:eastAsia="de-DE"/>
              </w:rPr>
            </w:pPr>
            <w:r w:rsidRPr="006B71F5">
              <w:rPr>
                <w:rFonts w:asciiTheme="minorHAnsi" w:hAnsiTheme="minorHAnsi" w:cs="Calibri"/>
                <w:snapToGrid w:val="0"/>
                <w:sz w:val="23"/>
                <w:szCs w:val="23"/>
                <w:lang w:eastAsia="de-DE"/>
              </w:rPr>
              <w:t xml:space="preserve">Diese DA enthält wichtige Regelungen für </w:t>
            </w:r>
            <w:r w:rsidR="00A45A22" w:rsidRPr="006B71F5">
              <w:rPr>
                <w:rFonts w:asciiTheme="minorHAnsi" w:hAnsiTheme="minorHAnsi" w:cs="Calibri"/>
                <w:snapToGrid w:val="0"/>
                <w:sz w:val="23"/>
                <w:szCs w:val="23"/>
                <w:lang w:eastAsia="de-DE"/>
              </w:rPr>
              <w:t xml:space="preserve">alle </w:t>
            </w:r>
            <w:r w:rsidR="00C66B3C" w:rsidRPr="006B71F5">
              <w:rPr>
                <w:rFonts w:asciiTheme="minorHAnsi" w:hAnsiTheme="minorHAnsi" w:cs="Calibri"/>
                <w:snapToGrid w:val="0"/>
                <w:sz w:val="23"/>
                <w:szCs w:val="23"/>
                <w:lang w:eastAsia="de-DE"/>
              </w:rPr>
              <w:t>Bediensteten, die im Besitz von Parkkarten/</w:t>
            </w:r>
            <w:r w:rsidR="00711220" w:rsidRPr="006B71F5">
              <w:rPr>
                <w:rFonts w:asciiTheme="minorHAnsi" w:hAnsiTheme="minorHAnsi" w:cs="Calibri"/>
                <w:snapToGrid w:val="0"/>
                <w:sz w:val="23"/>
                <w:szCs w:val="23"/>
                <w:lang w:eastAsia="de-DE"/>
              </w:rPr>
              <w:t>Parkc</w:t>
            </w:r>
            <w:r w:rsidR="00C66B3C" w:rsidRPr="006B71F5">
              <w:rPr>
                <w:rFonts w:asciiTheme="minorHAnsi" w:hAnsiTheme="minorHAnsi" w:cs="Calibri"/>
                <w:snapToGrid w:val="0"/>
                <w:sz w:val="23"/>
                <w:szCs w:val="23"/>
                <w:lang w:eastAsia="de-DE"/>
              </w:rPr>
              <w:t>hips sind.</w:t>
            </w:r>
          </w:p>
        </w:tc>
      </w:tr>
      <w:tr w:rsidR="00567BB0" w:rsidRPr="006B71F5">
        <w:trPr>
          <w:gridBefore w:val="1"/>
          <w:wBefore w:w="214" w:type="dxa"/>
          <w:cantSplit/>
        </w:trPr>
        <w:tc>
          <w:tcPr>
            <w:tcW w:w="9710" w:type="dxa"/>
            <w:gridSpan w:val="6"/>
          </w:tcPr>
          <w:p w:rsidR="00567BB0" w:rsidRPr="006B71F5" w:rsidRDefault="00567BB0" w:rsidP="0074399C">
            <w:pPr>
              <w:spacing w:line="276" w:lineRule="auto"/>
              <w:jc w:val="left"/>
              <w:rPr>
                <w:rFonts w:asciiTheme="minorHAnsi" w:hAnsiTheme="minorHAnsi" w:cs="Calibri"/>
                <w:snapToGrid w:val="0"/>
                <w:sz w:val="20"/>
                <w:lang w:eastAsia="de-DE"/>
              </w:rPr>
            </w:pPr>
          </w:p>
        </w:tc>
      </w:tr>
      <w:tr w:rsidR="00567BB0" w:rsidRPr="006B71F5">
        <w:trPr>
          <w:gridBefore w:val="1"/>
          <w:wBefore w:w="214" w:type="dxa"/>
        </w:trPr>
        <w:tc>
          <w:tcPr>
            <w:tcW w:w="2622" w:type="dxa"/>
            <w:gridSpan w:val="2"/>
          </w:tcPr>
          <w:p w:rsidR="00567BB0" w:rsidRPr="006B71F5" w:rsidRDefault="00567BB0" w:rsidP="0074399C">
            <w:pPr>
              <w:pStyle w:val="Kopf3"/>
              <w:spacing w:line="276" w:lineRule="auto"/>
              <w:rPr>
                <w:rFonts w:asciiTheme="minorHAnsi" w:hAnsiTheme="minorHAnsi" w:cs="Calibri"/>
              </w:rPr>
            </w:pPr>
            <w:r w:rsidRPr="006B71F5">
              <w:rPr>
                <w:rFonts w:asciiTheme="minorHAnsi" w:hAnsiTheme="minorHAnsi" w:cs="Calibri"/>
              </w:rPr>
              <w:t xml:space="preserve">Aufhebung von </w:t>
            </w:r>
            <w:r w:rsidRPr="006B71F5">
              <w:rPr>
                <w:rFonts w:asciiTheme="minorHAnsi" w:hAnsiTheme="minorHAnsi" w:cs="Calibri"/>
              </w:rPr>
              <w:br/>
              <w:t>Anordnungen:</w:t>
            </w:r>
          </w:p>
        </w:tc>
        <w:tc>
          <w:tcPr>
            <w:tcW w:w="7088" w:type="dxa"/>
            <w:gridSpan w:val="4"/>
          </w:tcPr>
          <w:p w:rsidR="00567BB0" w:rsidRPr="006B71F5" w:rsidRDefault="00A45A22" w:rsidP="00F323BC">
            <w:pPr>
              <w:spacing w:line="276" w:lineRule="auto"/>
              <w:rPr>
                <w:rFonts w:asciiTheme="minorHAnsi" w:hAnsiTheme="minorHAnsi" w:cs="Calibri"/>
                <w:snapToGrid w:val="0"/>
                <w:sz w:val="23"/>
                <w:szCs w:val="23"/>
                <w:lang w:eastAsia="de-DE"/>
              </w:rPr>
            </w:pPr>
            <w:r w:rsidRPr="006B71F5">
              <w:rPr>
                <w:rFonts w:asciiTheme="minorHAnsi" w:hAnsiTheme="minorHAnsi" w:cs="Calibri"/>
                <w:snapToGrid w:val="0"/>
                <w:sz w:val="23"/>
                <w:szCs w:val="23"/>
                <w:lang w:eastAsia="de-DE"/>
              </w:rPr>
              <w:t>DA „Parkkarten – Übernahme der Abwicklung durch den Fachausschuss für die Bediensteten des öffentlichen Sicherheitswesens“ vom 30.10.2012, P4/352346/1/2012</w:t>
            </w:r>
          </w:p>
        </w:tc>
      </w:tr>
      <w:tr w:rsidR="00567BB0" w:rsidRPr="006B71F5">
        <w:trPr>
          <w:gridBefore w:val="1"/>
          <w:wBefore w:w="214" w:type="dxa"/>
          <w:cantSplit/>
        </w:trPr>
        <w:tc>
          <w:tcPr>
            <w:tcW w:w="9710" w:type="dxa"/>
            <w:gridSpan w:val="6"/>
          </w:tcPr>
          <w:p w:rsidR="00567BB0" w:rsidRPr="006B71F5" w:rsidRDefault="00567BB0" w:rsidP="0074399C">
            <w:pPr>
              <w:spacing w:line="276" w:lineRule="auto"/>
              <w:jc w:val="left"/>
              <w:rPr>
                <w:rFonts w:asciiTheme="minorHAnsi" w:hAnsiTheme="minorHAnsi" w:cs="Calibri"/>
                <w:snapToGrid w:val="0"/>
                <w:sz w:val="20"/>
                <w:lang w:eastAsia="de-DE"/>
              </w:rPr>
            </w:pPr>
          </w:p>
        </w:tc>
      </w:tr>
      <w:tr w:rsidR="00567BB0" w:rsidRPr="006B71F5">
        <w:trPr>
          <w:gridBefore w:val="1"/>
          <w:wBefore w:w="214" w:type="dxa"/>
          <w:trHeight w:val="846"/>
        </w:trPr>
        <w:tc>
          <w:tcPr>
            <w:tcW w:w="2622" w:type="dxa"/>
            <w:gridSpan w:val="2"/>
          </w:tcPr>
          <w:p w:rsidR="00567BB0" w:rsidRPr="006B71F5" w:rsidRDefault="00567BB0" w:rsidP="0074399C">
            <w:pPr>
              <w:pStyle w:val="Kopf3"/>
              <w:spacing w:line="276" w:lineRule="auto"/>
              <w:rPr>
                <w:rFonts w:asciiTheme="minorHAnsi" w:hAnsiTheme="minorHAnsi" w:cs="Calibri"/>
              </w:rPr>
            </w:pPr>
            <w:r w:rsidRPr="006B71F5">
              <w:rPr>
                <w:rFonts w:asciiTheme="minorHAnsi" w:hAnsiTheme="minorHAnsi" w:cs="Calibri"/>
              </w:rPr>
              <w:t>Beilagen:</w:t>
            </w:r>
          </w:p>
        </w:tc>
        <w:tc>
          <w:tcPr>
            <w:tcW w:w="7088" w:type="dxa"/>
            <w:gridSpan w:val="4"/>
          </w:tcPr>
          <w:p w:rsidR="006F732E" w:rsidRPr="006B71F5" w:rsidRDefault="006F732E" w:rsidP="006F732E">
            <w:pPr>
              <w:pStyle w:val="Listenabsatz"/>
              <w:numPr>
                <w:ilvl w:val="0"/>
                <w:numId w:val="17"/>
              </w:numPr>
              <w:spacing w:line="276" w:lineRule="auto"/>
              <w:rPr>
                <w:rFonts w:asciiTheme="minorHAnsi" w:hAnsiTheme="minorHAnsi" w:cs="Calibri"/>
                <w:snapToGrid w:val="0"/>
                <w:color w:val="FF0000"/>
                <w:sz w:val="23"/>
                <w:szCs w:val="23"/>
                <w:lang w:eastAsia="de-DE"/>
              </w:rPr>
            </w:pPr>
            <w:r w:rsidRPr="006B71F5">
              <w:rPr>
                <w:rFonts w:asciiTheme="minorHAnsi" w:hAnsiTheme="minorHAnsi" w:cs="Calibri"/>
                <w:snapToGrid w:val="0"/>
                <w:color w:val="FF0000"/>
                <w:sz w:val="23"/>
                <w:szCs w:val="23"/>
                <w:lang w:eastAsia="de-DE"/>
              </w:rPr>
              <w:t xml:space="preserve">Antrag </w:t>
            </w:r>
            <w:r w:rsidR="00980CFE" w:rsidRPr="006B71F5">
              <w:rPr>
                <w:rFonts w:asciiTheme="minorHAnsi" w:hAnsiTheme="minorHAnsi" w:cs="Calibri"/>
                <w:snapToGrid w:val="0"/>
                <w:color w:val="FF0000"/>
                <w:sz w:val="23"/>
                <w:szCs w:val="23"/>
                <w:lang w:eastAsia="de-DE"/>
              </w:rPr>
              <w:t>(Stand 2020)</w:t>
            </w:r>
          </w:p>
          <w:p w:rsidR="00980CFE" w:rsidRPr="006B71F5" w:rsidRDefault="00980CFE" w:rsidP="00980CFE">
            <w:pPr>
              <w:pStyle w:val="Listenabsatz"/>
              <w:numPr>
                <w:ilvl w:val="0"/>
                <w:numId w:val="17"/>
              </w:numPr>
              <w:spacing w:line="276" w:lineRule="auto"/>
              <w:rPr>
                <w:rFonts w:asciiTheme="minorHAnsi" w:hAnsiTheme="minorHAnsi" w:cs="Calibri"/>
                <w:snapToGrid w:val="0"/>
                <w:color w:val="FF0000"/>
                <w:sz w:val="23"/>
                <w:szCs w:val="23"/>
                <w:lang w:eastAsia="de-DE"/>
              </w:rPr>
            </w:pPr>
            <w:r w:rsidRPr="006B71F5">
              <w:rPr>
                <w:rFonts w:asciiTheme="minorHAnsi" w:hAnsiTheme="minorHAnsi" w:cs="Calibri"/>
                <w:snapToGrid w:val="0"/>
                <w:color w:val="FF0000"/>
                <w:sz w:val="23"/>
                <w:szCs w:val="23"/>
                <w:lang w:eastAsia="de-DE"/>
              </w:rPr>
              <w:t>Bestätigung des Dienstvorgesetzten (Stand 2020)</w:t>
            </w:r>
          </w:p>
          <w:p w:rsidR="00C66B3C" w:rsidRPr="006B71F5" w:rsidRDefault="00C66B3C" w:rsidP="006F732E">
            <w:pPr>
              <w:pStyle w:val="Listenabsatz"/>
              <w:numPr>
                <w:ilvl w:val="0"/>
                <w:numId w:val="17"/>
              </w:numPr>
              <w:spacing w:line="276" w:lineRule="auto"/>
              <w:rPr>
                <w:rFonts w:asciiTheme="minorHAnsi" w:hAnsiTheme="minorHAnsi" w:cs="Calibri"/>
                <w:snapToGrid w:val="0"/>
                <w:sz w:val="23"/>
                <w:szCs w:val="23"/>
                <w:lang w:eastAsia="de-DE"/>
              </w:rPr>
            </w:pPr>
            <w:r w:rsidRPr="006B71F5">
              <w:rPr>
                <w:rFonts w:asciiTheme="minorHAnsi" w:hAnsiTheme="minorHAnsi" w:cs="Calibri"/>
                <w:snapToGrid w:val="0"/>
                <w:sz w:val="23"/>
                <w:szCs w:val="23"/>
                <w:lang w:eastAsia="de-DE"/>
              </w:rPr>
              <w:t>Nachweis für die Überlassung eines Kfz zur dauerhaften Nutzung</w:t>
            </w:r>
          </w:p>
          <w:p w:rsidR="00C66B3C" w:rsidRPr="006B71F5" w:rsidRDefault="00C66B3C" w:rsidP="006F732E">
            <w:pPr>
              <w:pStyle w:val="Listenabsatz"/>
              <w:numPr>
                <w:ilvl w:val="0"/>
                <w:numId w:val="17"/>
              </w:numPr>
              <w:spacing w:line="276" w:lineRule="auto"/>
              <w:rPr>
                <w:rFonts w:asciiTheme="minorHAnsi" w:hAnsiTheme="minorHAnsi" w:cs="Calibri"/>
                <w:snapToGrid w:val="0"/>
                <w:sz w:val="23"/>
                <w:szCs w:val="23"/>
                <w:lang w:eastAsia="de-DE"/>
              </w:rPr>
            </w:pPr>
            <w:r w:rsidRPr="006B71F5">
              <w:rPr>
                <w:rFonts w:asciiTheme="minorHAnsi" w:hAnsiTheme="minorHAnsi" w:cs="Calibri"/>
                <w:snapToGrid w:val="0"/>
                <w:sz w:val="23"/>
                <w:szCs w:val="23"/>
                <w:lang w:eastAsia="de-DE"/>
              </w:rPr>
              <w:t>Bescheidmuster</w:t>
            </w:r>
          </w:p>
        </w:tc>
      </w:tr>
      <w:tr w:rsidR="00567BB0" w:rsidRPr="006B71F5">
        <w:trPr>
          <w:gridBefore w:val="1"/>
          <w:wBefore w:w="214" w:type="dxa"/>
          <w:cantSplit/>
          <w:trHeight w:val="71"/>
        </w:trPr>
        <w:tc>
          <w:tcPr>
            <w:tcW w:w="9710" w:type="dxa"/>
            <w:gridSpan w:val="6"/>
          </w:tcPr>
          <w:p w:rsidR="00567BB0" w:rsidRPr="006B71F5" w:rsidRDefault="00567BB0" w:rsidP="0074399C">
            <w:pPr>
              <w:spacing w:line="276" w:lineRule="auto"/>
              <w:jc w:val="left"/>
              <w:rPr>
                <w:rFonts w:asciiTheme="minorHAnsi" w:hAnsiTheme="minorHAnsi" w:cs="Calibri"/>
                <w:snapToGrid w:val="0"/>
                <w:sz w:val="24"/>
                <w:lang w:eastAsia="de-DE"/>
              </w:rPr>
            </w:pPr>
          </w:p>
        </w:tc>
      </w:tr>
      <w:tr w:rsidR="00567BB0" w:rsidRPr="006B71F5">
        <w:trPr>
          <w:gridBefore w:val="1"/>
          <w:wBefore w:w="214" w:type="dxa"/>
        </w:trPr>
        <w:tc>
          <w:tcPr>
            <w:tcW w:w="4890" w:type="dxa"/>
            <w:gridSpan w:val="3"/>
          </w:tcPr>
          <w:p w:rsidR="00567BB0" w:rsidRPr="006B71F5" w:rsidRDefault="00567BB0" w:rsidP="0074399C">
            <w:pPr>
              <w:spacing w:line="276" w:lineRule="auto"/>
              <w:rPr>
                <w:rFonts w:asciiTheme="minorHAnsi" w:hAnsiTheme="minorHAnsi" w:cs="Calibri"/>
                <w:b/>
                <w:snapToGrid w:val="0"/>
                <w:sz w:val="28"/>
              </w:rPr>
            </w:pPr>
          </w:p>
        </w:tc>
        <w:tc>
          <w:tcPr>
            <w:tcW w:w="4820" w:type="dxa"/>
            <w:gridSpan w:val="3"/>
          </w:tcPr>
          <w:p w:rsidR="00567BB0" w:rsidRPr="006B71F5" w:rsidRDefault="00567BB0" w:rsidP="0074399C">
            <w:pPr>
              <w:tabs>
                <w:tab w:val="center" w:pos="6521"/>
              </w:tabs>
              <w:spacing w:line="276" w:lineRule="auto"/>
              <w:jc w:val="center"/>
              <w:rPr>
                <w:rFonts w:asciiTheme="minorHAnsi" w:hAnsiTheme="minorHAnsi" w:cs="Calibri"/>
                <w:b/>
                <w:snapToGrid w:val="0"/>
                <w:sz w:val="28"/>
              </w:rPr>
            </w:pPr>
            <w:r w:rsidRPr="006B71F5">
              <w:rPr>
                <w:rFonts w:asciiTheme="minorHAnsi" w:hAnsiTheme="minorHAnsi" w:cs="Calibri"/>
                <w:b/>
                <w:snapToGrid w:val="0"/>
                <w:sz w:val="28"/>
              </w:rPr>
              <w:t xml:space="preserve">Der </w:t>
            </w:r>
            <w:r w:rsidR="0098180C" w:rsidRPr="006B71F5">
              <w:rPr>
                <w:rFonts w:asciiTheme="minorHAnsi" w:hAnsiTheme="minorHAnsi" w:cs="Calibri"/>
                <w:b/>
                <w:snapToGrid w:val="0"/>
                <w:sz w:val="28"/>
              </w:rPr>
              <w:t>Landesp</w:t>
            </w:r>
            <w:r w:rsidRPr="006B71F5">
              <w:rPr>
                <w:rFonts w:asciiTheme="minorHAnsi" w:hAnsiTheme="minorHAnsi" w:cs="Calibri"/>
                <w:b/>
                <w:snapToGrid w:val="0"/>
                <w:sz w:val="28"/>
              </w:rPr>
              <w:t>olizeipräsident</w:t>
            </w:r>
            <w:r w:rsidRPr="006B71F5">
              <w:rPr>
                <w:rFonts w:asciiTheme="minorHAnsi" w:hAnsiTheme="minorHAnsi" w:cs="Calibri"/>
                <w:snapToGrid w:val="0"/>
              </w:rPr>
              <w:t>:</w:t>
            </w:r>
          </w:p>
        </w:tc>
      </w:tr>
      <w:tr w:rsidR="00567BB0" w:rsidRPr="006B71F5">
        <w:trPr>
          <w:gridBefore w:val="1"/>
          <w:wBefore w:w="214" w:type="dxa"/>
          <w:trHeight w:val="552"/>
        </w:trPr>
        <w:tc>
          <w:tcPr>
            <w:tcW w:w="4890" w:type="dxa"/>
            <w:gridSpan w:val="3"/>
          </w:tcPr>
          <w:p w:rsidR="00567BB0" w:rsidRPr="006B71F5" w:rsidRDefault="00567BB0" w:rsidP="0074399C">
            <w:pPr>
              <w:spacing w:line="276" w:lineRule="auto"/>
              <w:rPr>
                <w:rFonts w:asciiTheme="minorHAnsi" w:hAnsiTheme="minorHAnsi" w:cs="Calibri"/>
                <w:b/>
                <w:snapToGrid w:val="0"/>
                <w:sz w:val="28"/>
              </w:rPr>
            </w:pPr>
          </w:p>
        </w:tc>
        <w:tc>
          <w:tcPr>
            <w:tcW w:w="4820" w:type="dxa"/>
            <w:gridSpan w:val="3"/>
            <w:vAlign w:val="bottom"/>
          </w:tcPr>
          <w:p w:rsidR="00567BB0" w:rsidRPr="006B71F5" w:rsidRDefault="002E39B3" w:rsidP="0074399C">
            <w:pPr>
              <w:tabs>
                <w:tab w:val="center" w:pos="6521"/>
              </w:tabs>
              <w:spacing w:line="276" w:lineRule="auto"/>
              <w:jc w:val="center"/>
              <w:rPr>
                <w:rFonts w:asciiTheme="minorHAnsi" w:hAnsiTheme="minorHAnsi" w:cs="Calibri"/>
                <w:b/>
                <w:snapToGrid w:val="0"/>
                <w:sz w:val="24"/>
              </w:rPr>
            </w:pPr>
            <w:r>
              <w:rPr>
                <w:rFonts w:asciiTheme="minorHAnsi" w:hAnsiTheme="minorHAnsi" w:cs="Calibri"/>
                <w:b/>
                <w:snapToGrid w:val="0"/>
                <w:sz w:val="24"/>
              </w:rPr>
              <w:t>Gez.: i.V. Dr. Lepuschitz, MA eh.</w:t>
            </w:r>
          </w:p>
        </w:tc>
      </w:tr>
    </w:tbl>
    <w:p w:rsidR="00567BB0" w:rsidRPr="006B71F5" w:rsidRDefault="00567BB0" w:rsidP="0074399C">
      <w:pPr>
        <w:spacing w:line="276" w:lineRule="auto"/>
        <w:rPr>
          <w:rFonts w:asciiTheme="minorHAnsi" w:hAnsiTheme="minorHAnsi" w:cs="Calibri"/>
          <w:sz w:val="23"/>
          <w:szCs w:val="23"/>
        </w:rPr>
      </w:pPr>
    </w:p>
    <w:p w:rsidR="00C27F8A" w:rsidRPr="006B71F5" w:rsidRDefault="00C27F8A" w:rsidP="0074399C">
      <w:pPr>
        <w:spacing w:line="276" w:lineRule="auto"/>
        <w:rPr>
          <w:rFonts w:asciiTheme="minorHAnsi" w:hAnsiTheme="minorHAnsi" w:cs="Calibri"/>
          <w:sz w:val="23"/>
          <w:szCs w:val="23"/>
        </w:rPr>
      </w:pPr>
      <w:r w:rsidRPr="006B71F5">
        <w:rPr>
          <w:rFonts w:asciiTheme="minorHAnsi" w:hAnsiTheme="minorHAnsi" w:cs="Calibri"/>
          <w:sz w:val="23"/>
          <w:szCs w:val="23"/>
        </w:rPr>
        <w:t>Alle personenbezogenen Bezeichnungen gelten ungeachtet ihrer grammatikalischen Form für Frauen und Männer gleichermaßen.</w:t>
      </w:r>
    </w:p>
    <w:p w:rsidR="00E0319B" w:rsidRPr="006B71F5" w:rsidRDefault="00E0319B" w:rsidP="0074399C">
      <w:pPr>
        <w:spacing w:line="276" w:lineRule="auto"/>
        <w:rPr>
          <w:rFonts w:asciiTheme="minorHAnsi" w:hAnsiTheme="minorHAnsi" w:cs="Calibri"/>
          <w:sz w:val="23"/>
          <w:szCs w:val="23"/>
        </w:rPr>
      </w:pPr>
      <w:r w:rsidRPr="006B71F5">
        <w:rPr>
          <w:rFonts w:asciiTheme="minorHAnsi" w:hAnsiTheme="minorHAnsi" w:cs="Calibri"/>
          <w:sz w:val="23"/>
          <w:szCs w:val="23"/>
        </w:rPr>
        <w:br w:type="page"/>
      </w:r>
    </w:p>
    <w:p w:rsidR="00A45A22" w:rsidRPr="006B71F5" w:rsidRDefault="00A45A22" w:rsidP="00A45A22">
      <w:pPr>
        <w:spacing w:line="276" w:lineRule="auto"/>
        <w:rPr>
          <w:rFonts w:asciiTheme="minorHAnsi" w:hAnsiTheme="minorHAnsi" w:cs="Calibri"/>
          <w:sz w:val="23"/>
          <w:szCs w:val="23"/>
        </w:rPr>
      </w:pPr>
    </w:p>
    <w:p w:rsidR="00A45A22" w:rsidRPr="006B71F5" w:rsidRDefault="00A45A22" w:rsidP="00A45A22">
      <w:pPr>
        <w:pStyle w:val="H1"/>
        <w:rPr>
          <w:rFonts w:asciiTheme="minorHAnsi" w:hAnsiTheme="minorHAnsi" w:cs="Calibri"/>
        </w:rPr>
      </w:pPr>
      <w:r w:rsidRPr="006B71F5">
        <w:rPr>
          <w:rFonts w:asciiTheme="minorHAnsi" w:hAnsiTheme="minorHAnsi" w:cs="Calibri"/>
        </w:rPr>
        <w:t xml:space="preserve">I. </w:t>
      </w:r>
      <w:r w:rsidR="000F4C45" w:rsidRPr="006B71F5">
        <w:rPr>
          <w:rFonts w:asciiTheme="minorHAnsi" w:hAnsiTheme="minorHAnsi" w:cs="Calibri"/>
        </w:rPr>
        <w:t>Grundsätzliches</w:t>
      </w:r>
    </w:p>
    <w:p w:rsidR="00A45A22" w:rsidRPr="006B71F5" w:rsidRDefault="00A45A22" w:rsidP="00A45A22">
      <w:pPr>
        <w:spacing w:line="276" w:lineRule="auto"/>
        <w:rPr>
          <w:rFonts w:asciiTheme="minorHAnsi" w:hAnsiTheme="minorHAnsi" w:cs="Calibri"/>
          <w:sz w:val="23"/>
          <w:szCs w:val="23"/>
        </w:rPr>
      </w:pPr>
      <w:r w:rsidRPr="006B71F5">
        <w:rPr>
          <w:rFonts w:asciiTheme="minorHAnsi" w:hAnsiTheme="minorHAnsi" w:cs="Calibri"/>
          <w:sz w:val="23"/>
          <w:szCs w:val="23"/>
        </w:rPr>
        <w:t xml:space="preserve">Die Administration im Zusammenhang mit der Erlangung von Ausnahmebewilligungsbescheiden gemäß § 45 Abs. 2 StVO 1960 erfolgt </w:t>
      </w:r>
      <w:r w:rsidRPr="006B71F5">
        <w:rPr>
          <w:rFonts w:asciiTheme="minorHAnsi" w:hAnsiTheme="minorHAnsi" w:cs="Calibri"/>
          <w:b/>
          <w:sz w:val="23"/>
          <w:szCs w:val="23"/>
        </w:rPr>
        <w:t>ab 01.03.2020 durch die Sicherheits- und Verwaltungspolizeiliche Abteilung, Referat SVA 1</w:t>
      </w:r>
      <w:r w:rsidRPr="006B71F5">
        <w:rPr>
          <w:rFonts w:asciiTheme="minorHAnsi" w:hAnsiTheme="minorHAnsi" w:cs="Calibri"/>
          <w:sz w:val="23"/>
          <w:szCs w:val="23"/>
        </w:rPr>
        <w:t>.</w:t>
      </w:r>
    </w:p>
    <w:p w:rsidR="00A45A22" w:rsidRPr="006B71F5" w:rsidRDefault="00A45A22" w:rsidP="00A45A22">
      <w:pPr>
        <w:spacing w:line="276" w:lineRule="auto"/>
        <w:rPr>
          <w:rFonts w:asciiTheme="minorHAnsi" w:hAnsiTheme="minorHAnsi" w:cs="Calibri"/>
          <w:sz w:val="23"/>
          <w:szCs w:val="23"/>
        </w:rPr>
      </w:pPr>
    </w:p>
    <w:p w:rsidR="004A7EC4" w:rsidRPr="006B71F5" w:rsidRDefault="00A45A22" w:rsidP="00A45A22">
      <w:pPr>
        <w:spacing w:line="276" w:lineRule="auto"/>
        <w:rPr>
          <w:rFonts w:asciiTheme="minorHAnsi" w:hAnsiTheme="minorHAnsi" w:cs="Calibri"/>
          <w:sz w:val="23"/>
          <w:szCs w:val="23"/>
        </w:rPr>
      </w:pPr>
      <w:r w:rsidRPr="006B71F5">
        <w:rPr>
          <w:rFonts w:asciiTheme="minorHAnsi" w:hAnsiTheme="minorHAnsi" w:cs="Calibri"/>
          <w:sz w:val="23"/>
          <w:szCs w:val="23"/>
        </w:rPr>
        <w:t xml:space="preserve">Jeglicher Kontakt mit der zuständigen Magistratsabteilung 65 ist zu unterlassen. </w:t>
      </w:r>
    </w:p>
    <w:p w:rsidR="004A7EC4" w:rsidRPr="006B71F5" w:rsidRDefault="004A7EC4" w:rsidP="00A45A22">
      <w:pPr>
        <w:spacing w:line="276" w:lineRule="auto"/>
        <w:rPr>
          <w:rFonts w:asciiTheme="minorHAnsi" w:hAnsiTheme="minorHAnsi" w:cs="Calibri"/>
          <w:sz w:val="23"/>
          <w:szCs w:val="23"/>
        </w:rPr>
      </w:pPr>
    </w:p>
    <w:p w:rsidR="00A45A22" w:rsidRPr="006B71F5" w:rsidRDefault="00A45A22" w:rsidP="00A45A22">
      <w:pPr>
        <w:spacing w:line="276" w:lineRule="auto"/>
        <w:rPr>
          <w:rFonts w:asciiTheme="minorHAnsi" w:hAnsiTheme="minorHAnsi" w:cs="Calibri"/>
          <w:sz w:val="23"/>
          <w:szCs w:val="23"/>
        </w:rPr>
      </w:pPr>
      <w:r w:rsidRPr="006B71F5">
        <w:rPr>
          <w:rFonts w:asciiTheme="minorHAnsi" w:hAnsiTheme="minorHAnsi" w:cs="Calibri"/>
          <w:sz w:val="23"/>
          <w:szCs w:val="23"/>
        </w:rPr>
        <w:t xml:space="preserve">Etwaige Anfragen sind im Dienstweg an die SVA, Referat SVA 1 - Frau Wenzel DW </w:t>
      </w:r>
      <w:r w:rsidR="00FC0574" w:rsidRPr="006B71F5">
        <w:rPr>
          <w:rFonts w:asciiTheme="minorHAnsi" w:hAnsiTheme="minorHAnsi" w:cs="Calibri"/>
          <w:sz w:val="23"/>
          <w:szCs w:val="23"/>
        </w:rPr>
        <w:t>75211</w:t>
      </w:r>
      <w:r w:rsidRPr="006B71F5">
        <w:rPr>
          <w:rFonts w:asciiTheme="minorHAnsi" w:hAnsiTheme="minorHAnsi" w:cs="Calibri"/>
          <w:sz w:val="23"/>
          <w:szCs w:val="23"/>
        </w:rPr>
        <w:t>, zu richten.</w:t>
      </w:r>
    </w:p>
    <w:p w:rsidR="00A45A22" w:rsidRPr="006B71F5" w:rsidRDefault="00A45A22" w:rsidP="00A45A22">
      <w:pPr>
        <w:spacing w:line="276" w:lineRule="auto"/>
        <w:rPr>
          <w:rFonts w:asciiTheme="minorHAnsi" w:hAnsiTheme="minorHAnsi" w:cs="Calibri"/>
          <w:sz w:val="23"/>
          <w:szCs w:val="23"/>
        </w:rPr>
      </w:pPr>
    </w:p>
    <w:p w:rsidR="00A45A22" w:rsidRPr="006B71F5" w:rsidRDefault="00A45A22" w:rsidP="00A45A22">
      <w:pPr>
        <w:spacing w:line="276" w:lineRule="auto"/>
        <w:rPr>
          <w:rFonts w:asciiTheme="minorHAnsi" w:hAnsiTheme="minorHAnsi" w:cs="Calibri"/>
          <w:sz w:val="23"/>
          <w:szCs w:val="23"/>
        </w:rPr>
      </w:pPr>
    </w:p>
    <w:p w:rsidR="00C8049B" w:rsidRPr="006B71F5" w:rsidRDefault="00C8049B" w:rsidP="00C8049B">
      <w:pPr>
        <w:pStyle w:val="H1"/>
        <w:rPr>
          <w:rFonts w:asciiTheme="minorHAnsi" w:hAnsiTheme="minorHAnsi" w:cs="Calibri"/>
        </w:rPr>
      </w:pPr>
      <w:r w:rsidRPr="006B71F5">
        <w:rPr>
          <w:rFonts w:asciiTheme="minorHAnsi" w:hAnsiTheme="minorHAnsi" w:cs="Calibri"/>
        </w:rPr>
        <w:t>II. A</w:t>
      </w:r>
      <w:r w:rsidR="002C6399" w:rsidRPr="006B71F5">
        <w:rPr>
          <w:rFonts w:asciiTheme="minorHAnsi" w:hAnsiTheme="minorHAnsi" w:cs="Calibri"/>
        </w:rPr>
        <w:t>usnahmebewilligungen</w:t>
      </w:r>
      <w:r w:rsidRPr="006B71F5">
        <w:rPr>
          <w:rFonts w:asciiTheme="minorHAnsi" w:hAnsiTheme="minorHAnsi" w:cs="Calibri"/>
        </w:rPr>
        <w:t xml:space="preserve"> </w:t>
      </w:r>
      <w:r w:rsidR="002C6399" w:rsidRPr="006B71F5">
        <w:rPr>
          <w:rFonts w:asciiTheme="minorHAnsi" w:hAnsiTheme="minorHAnsi" w:cs="Calibri"/>
        </w:rPr>
        <w:t>gemäß § 45 Abs. 2 StVO 1960</w:t>
      </w:r>
    </w:p>
    <w:p w:rsidR="00C8049B" w:rsidRPr="006B71F5" w:rsidRDefault="00075E6A" w:rsidP="00C8049B">
      <w:pPr>
        <w:pStyle w:val="H2"/>
        <w:rPr>
          <w:rFonts w:asciiTheme="minorHAnsi" w:hAnsiTheme="minorHAnsi" w:cstheme="minorHAnsi"/>
        </w:rPr>
      </w:pPr>
      <w:r w:rsidRPr="006B71F5">
        <w:rPr>
          <w:rFonts w:asciiTheme="minorHAnsi" w:hAnsiTheme="minorHAnsi" w:cstheme="minorHAnsi"/>
        </w:rPr>
        <w:t>II.1. Allgemeines</w:t>
      </w:r>
    </w:p>
    <w:p w:rsidR="00C8049B" w:rsidRPr="006B71F5" w:rsidRDefault="00C8049B" w:rsidP="00C8049B">
      <w:pPr>
        <w:spacing w:line="276" w:lineRule="auto"/>
        <w:rPr>
          <w:rFonts w:asciiTheme="minorHAnsi" w:hAnsiTheme="minorHAnsi" w:cs="Calibri"/>
          <w:sz w:val="23"/>
          <w:szCs w:val="23"/>
        </w:rPr>
      </w:pPr>
      <w:r w:rsidRPr="006B71F5">
        <w:rPr>
          <w:rFonts w:asciiTheme="minorHAnsi" w:hAnsiTheme="minorHAnsi" w:cs="Calibri"/>
          <w:sz w:val="23"/>
          <w:szCs w:val="23"/>
        </w:rPr>
        <w:t xml:space="preserve">Es können nur solche </w:t>
      </w:r>
      <w:r w:rsidR="00CE12E6" w:rsidRPr="006B71F5">
        <w:rPr>
          <w:rFonts w:asciiTheme="minorHAnsi" w:hAnsiTheme="minorHAnsi" w:cs="Calibri"/>
          <w:sz w:val="23"/>
          <w:szCs w:val="23"/>
        </w:rPr>
        <w:t xml:space="preserve">Exekutivbedienstete </w:t>
      </w:r>
      <w:r w:rsidRPr="006B71F5">
        <w:rPr>
          <w:rFonts w:asciiTheme="minorHAnsi" w:hAnsiTheme="minorHAnsi" w:cs="Calibri"/>
          <w:sz w:val="23"/>
          <w:szCs w:val="23"/>
        </w:rPr>
        <w:t xml:space="preserve">eine Ausnahmebewilligung gem. § 45 Abs. 2 StVO 1960 erlangen, die regelmäßig und oftmals unvorhergesehen zu Diensten herangezogen werden, die bis zu einem Zeitpunkt in der Nacht andauern, zu dem kein öffentliches Verkehrsmittel verkehrt. Ebenso kommen jene Bedienstete in Frage, die ihren Dienst regelmäßig zu einem Zeitpunkt antreten müssen, zu dem sie mit öffentlichen Verkehrsmittel die Dienststelle nicht erreichen können. </w:t>
      </w:r>
    </w:p>
    <w:p w:rsidR="00C8049B" w:rsidRPr="006B71F5" w:rsidRDefault="00C8049B" w:rsidP="00C8049B">
      <w:pPr>
        <w:spacing w:line="276" w:lineRule="auto"/>
        <w:rPr>
          <w:rFonts w:asciiTheme="minorHAnsi" w:hAnsiTheme="minorHAnsi" w:cs="Calibri"/>
          <w:sz w:val="23"/>
          <w:szCs w:val="23"/>
        </w:rPr>
      </w:pPr>
    </w:p>
    <w:p w:rsidR="00C8049B" w:rsidRPr="006B71F5" w:rsidRDefault="00C8049B" w:rsidP="00C8049B">
      <w:pPr>
        <w:spacing w:line="276" w:lineRule="auto"/>
        <w:rPr>
          <w:rFonts w:asciiTheme="minorHAnsi" w:hAnsiTheme="minorHAnsi" w:cs="Calibri"/>
          <w:sz w:val="23"/>
          <w:szCs w:val="23"/>
        </w:rPr>
      </w:pPr>
      <w:r w:rsidRPr="006B71F5">
        <w:rPr>
          <w:rFonts w:asciiTheme="minorHAnsi" w:hAnsiTheme="minorHAnsi" w:cs="Calibri"/>
          <w:sz w:val="23"/>
          <w:szCs w:val="23"/>
        </w:rPr>
        <w:t xml:space="preserve">Die Ausnahmebewilligung wird für jenen Wiener Gemeindebezirk erteilt, in dem der Dienststellenteil des antragstellenden Beamten liegt. </w:t>
      </w:r>
      <w:r w:rsidR="00CE12E6" w:rsidRPr="006B71F5">
        <w:rPr>
          <w:rFonts w:asciiTheme="minorHAnsi" w:hAnsiTheme="minorHAnsi" w:cs="Calibri"/>
          <w:sz w:val="23"/>
          <w:szCs w:val="23"/>
        </w:rPr>
        <w:t xml:space="preserve">Für die SPK Margareten, Josefstadt, Fünfhaus, Ottakring, Döbling und Brigittenau sowie für das LKAAST Mitte </w:t>
      </w:r>
      <w:r w:rsidRPr="006B71F5">
        <w:rPr>
          <w:rFonts w:asciiTheme="minorHAnsi" w:hAnsiTheme="minorHAnsi" w:cs="Calibri"/>
          <w:sz w:val="23"/>
          <w:szCs w:val="23"/>
        </w:rPr>
        <w:t xml:space="preserve">werden die Bewilligungen für alle im jeweiligen Bereich liegenden Gemeindebezirke erteilt, wenn dies vom antragstellenden Beamten im Antrag angegeben ist. Für das PAZ gilt, dass die dort Dienst versehenden EB den Antrag für die Gemeindebezirke 8 und 9 stellen können. </w:t>
      </w:r>
    </w:p>
    <w:p w:rsidR="00C8049B" w:rsidRPr="006B71F5" w:rsidRDefault="00C8049B" w:rsidP="00C8049B">
      <w:pPr>
        <w:spacing w:line="276" w:lineRule="auto"/>
        <w:rPr>
          <w:rFonts w:asciiTheme="minorHAnsi" w:hAnsiTheme="minorHAnsi" w:cs="Calibri"/>
          <w:sz w:val="23"/>
          <w:szCs w:val="23"/>
        </w:rPr>
      </w:pPr>
    </w:p>
    <w:p w:rsidR="00C8049B" w:rsidRPr="006B71F5" w:rsidRDefault="00C8049B" w:rsidP="00C8049B">
      <w:pPr>
        <w:spacing w:line="276" w:lineRule="auto"/>
        <w:rPr>
          <w:rFonts w:asciiTheme="minorHAnsi" w:hAnsiTheme="minorHAnsi" w:cs="Calibri"/>
          <w:sz w:val="23"/>
          <w:szCs w:val="23"/>
        </w:rPr>
      </w:pPr>
      <w:r w:rsidRPr="006B71F5">
        <w:rPr>
          <w:rFonts w:asciiTheme="minorHAnsi" w:hAnsiTheme="minorHAnsi" w:cs="Calibri"/>
          <w:sz w:val="23"/>
          <w:szCs w:val="23"/>
        </w:rPr>
        <w:t xml:space="preserve">Die Ausnahmebewilligungen werden vom Magistrat der Stadt Wien </w:t>
      </w:r>
      <w:r w:rsidR="00CE12E6" w:rsidRPr="006B71F5">
        <w:rPr>
          <w:rFonts w:asciiTheme="minorHAnsi" w:hAnsiTheme="minorHAnsi" w:cs="Calibri"/>
          <w:sz w:val="23"/>
          <w:szCs w:val="23"/>
        </w:rPr>
        <w:t xml:space="preserve">ab 3 Monaten bis zu 2 Jahren Gültigkeitsdauer </w:t>
      </w:r>
      <w:r w:rsidRPr="006B71F5">
        <w:rPr>
          <w:rFonts w:asciiTheme="minorHAnsi" w:hAnsiTheme="minorHAnsi" w:cs="Calibri"/>
          <w:sz w:val="23"/>
          <w:szCs w:val="23"/>
        </w:rPr>
        <w:t>ausgegeben.</w:t>
      </w:r>
    </w:p>
    <w:p w:rsidR="00C8049B" w:rsidRPr="006B71F5" w:rsidRDefault="00C8049B" w:rsidP="00C8049B">
      <w:pPr>
        <w:spacing w:line="276" w:lineRule="auto"/>
        <w:rPr>
          <w:rFonts w:asciiTheme="minorHAnsi" w:hAnsiTheme="minorHAnsi" w:cs="Calibri"/>
          <w:sz w:val="23"/>
          <w:szCs w:val="23"/>
        </w:rPr>
      </w:pPr>
    </w:p>
    <w:p w:rsidR="002C6399" w:rsidRPr="006B71F5" w:rsidRDefault="002C6399" w:rsidP="002C6399">
      <w:pPr>
        <w:spacing w:line="276" w:lineRule="auto"/>
        <w:rPr>
          <w:rFonts w:asciiTheme="minorHAnsi" w:hAnsiTheme="minorHAnsi" w:cs="Calibri"/>
          <w:sz w:val="23"/>
          <w:szCs w:val="23"/>
        </w:rPr>
      </w:pPr>
      <w:r w:rsidRPr="006B71F5">
        <w:rPr>
          <w:rFonts w:asciiTheme="minorHAnsi" w:hAnsiTheme="minorHAnsi" w:cs="Calibri"/>
          <w:sz w:val="23"/>
          <w:szCs w:val="23"/>
        </w:rPr>
        <w:t>Es kann pro Person nur eine Ausnahmebewilligung gewährt werden. Es besteht auch die Möglichkeit, den Antrag für Wechselkennzeichen zu stellen.</w:t>
      </w:r>
    </w:p>
    <w:p w:rsidR="002C6399" w:rsidRPr="006B71F5" w:rsidRDefault="002C6399" w:rsidP="002C6399">
      <w:pPr>
        <w:spacing w:line="276" w:lineRule="auto"/>
        <w:rPr>
          <w:rFonts w:asciiTheme="minorHAnsi" w:hAnsiTheme="minorHAnsi" w:cs="Calibri"/>
          <w:sz w:val="23"/>
          <w:szCs w:val="23"/>
        </w:rPr>
      </w:pPr>
    </w:p>
    <w:p w:rsidR="004E10CE" w:rsidRPr="006B71F5" w:rsidRDefault="004E10CE" w:rsidP="002C6399">
      <w:pPr>
        <w:spacing w:line="276" w:lineRule="auto"/>
        <w:rPr>
          <w:rFonts w:asciiTheme="minorHAnsi" w:hAnsiTheme="minorHAnsi" w:cs="Calibri"/>
          <w:sz w:val="23"/>
          <w:szCs w:val="23"/>
        </w:rPr>
      </w:pPr>
    </w:p>
    <w:p w:rsidR="00C8049B" w:rsidRPr="006B71F5" w:rsidRDefault="00C8049B" w:rsidP="00C8049B">
      <w:pPr>
        <w:pStyle w:val="H2"/>
        <w:rPr>
          <w:rFonts w:asciiTheme="minorHAnsi" w:hAnsiTheme="minorHAnsi" w:cstheme="minorHAnsi"/>
        </w:rPr>
      </w:pPr>
      <w:r w:rsidRPr="006B71F5">
        <w:rPr>
          <w:rFonts w:asciiTheme="minorHAnsi" w:hAnsiTheme="minorHAnsi" w:cstheme="minorHAnsi"/>
        </w:rPr>
        <w:t>II.2. Ausnahm</w:t>
      </w:r>
      <w:r w:rsidR="006F732E" w:rsidRPr="006B71F5">
        <w:rPr>
          <w:rFonts w:asciiTheme="minorHAnsi" w:hAnsiTheme="minorHAnsi" w:cstheme="minorHAnsi"/>
        </w:rPr>
        <w:t>ebewilligungen - Antragstellung</w:t>
      </w:r>
    </w:p>
    <w:p w:rsidR="00C8049B" w:rsidRPr="006B71F5" w:rsidRDefault="00C8049B" w:rsidP="00C8049B">
      <w:pPr>
        <w:pStyle w:val="H3"/>
        <w:rPr>
          <w:rFonts w:asciiTheme="minorHAnsi" w:hAnsiTheme="minorHAnsi" w:cstheme="minorHAnsi"/>
          <w:sz w:val="23"/>
          <w:szCs w:val="23"/>
        </w:rPr>
      </w:pPr>
      <w:r w:rsidRPr="006B71F5">
        <w:rPr>
          <w:rFonts w:asciiTheme="minorHAnsi" w:hAnsiTheme="minorHAnsi" w:cstheme="minorHAnsi"/>
          <w:sz w:val="23"/>
          <w:szCs w:val="23"/>
        </w:rPr>
        <w:t>II.2.</w:t>
      </w:r>
      <w:r w:rsidR="00F678FD" w:rsidRPr="006B71F5">
        <w:rPr>
          <w:rFonts w:asciiTheme="minorHAnsi" w:hAnsiTheme="minorHAnsi" w:cstheme="minorHAnsi"/>
          <w:sz w:val="23"/>
          <w:szCs w:val="23"/>
        </w:rPr>
        <w:t>1</w:t>
      </w:r>
      <w:r w:rsidRPr="006B71F5">
        <w:rPr>
          <w:rFonts w:asciiTheme="minorHAnsi" w:hAnsiTheme="minorHAnsi" w:cstheme="minorHAnsi"/>
          <w:sz w:val="23"/>
          <w:szCs w:val="23"/>
        </w:rPr>
        <w:t xml:space="preserve">. </w:t>
      </w:r>
      <w:r w:rsidR="006F732E" w:rsidRPr="006B71F5">
        <w:rPr>
          <w:rFonts w:asciiTheme="minorHAnsi" w:hAnsiTheme="minorHAnsi" w:cstheme="minorHAnsi"/>
          <w:sz w:val="23"/>
          <w:szCs w:val="23"/>
        </w:rPr>
        <w:t>Antrag</w:t>
      </w:r>
    </w:p>
    <w:p w:rsidR="006F732E" w:rsidRPr="006B71F5" w:rsidRDefault="00C8049B" w:rsidP="006F732E">
      <w:pPr>
        <w:pStyle w:val="Listenabsatz"/>
        <w:numPr>
          <w:ilvl w:val="0"/>
          <w:numId w:val="18"/>
        </w:numPr>
        <w:spacing w:line="276" w:lineRule="auto"/>
        <w:rPr>
          <w:rFonts w:asciiTheme="minorHAnsi" w:hAnsiTheme="minorHAnsi" w:cs="Calibri"/>
          <w:sz w:val="23"/>
          <w:szCs w:val="23"/>
        </w:rPr>
      </w:pPr>
      <w:r w:rsidRPr="006B71F5">
        <w:rPr>
          <w:rFonts w:asciiTheme="minorHAnsi" w:hAnsiTheme="minorHAnsi" w:cs="Calibri"/>
          <w:sz w:val="23"/>
          <w:szCs w:val="23"/>
        </w:rPr>
        <w:t xml:space="preserve">Der Antrag </w:t>
      </w:r>
      <w:r w:rsidR="006F732E" w:rsidRPr="006B71F5">
        <w:rPr>
          <w:rFonts w:asciiTheme="minorHAnsi" w:hAnsiTheme="minorHAnsi" w:cs="Calibri"/>
          <w:sz w:val="23"/>
          <w:szCs w:val="23"/>
        </w:rPr>
        <w:t>ist laut</w:t>
      </w:r>
      <w:r w:rsidRPr="006B71F5">
        <w:rPr>
          <w:rFonts w:asciiTheme="minorHAnsi" w:hAnsiTheme="minorHAnsi" w:cs="Calibri"/>
          <w:sz w:val="23"/>
          <w:szCs w:val="23"/>
        </w:rPr>
        <w:t xml:space="preserve"> dem Muster der </w:t>
      </w:r>
      <w:r w:rsidR="006F732E" w:rsidRPr="006B71F5">
        <w:rPr>
          <w:rFonts w:asciiTheme="minorHAnsi" w:hAnsiTheme="minorHAnsi" w:cs="Calibri"/>
          <w:sz w:val="23"/>
          <w:szCs w:val="23"/>
        </w:rPr>
        <w:t>Beilage</w:t>
      </w:r>
      <w:r w:rsidRPr="006B71F5">
        <w:rPr>
          <w:rFonts w:asciiTheme="minorHAnsi" w:hAnsiTheme="minorHAnsi" w:cs="Calibri"/>
          <w:sz w:val="23"/>
          <w:szCs w:val="23"/>
        </w:rPr>
        <w:t xml:space="preserve"> </w:t>
      </w:r>
      <w:r w:rsidR="00F678FD" w:rsidRPr="006B71F5">
        <w:rPr>
          <w:rFonts w:asciiTheme="minorHAnsi" w:hAnsiTheme="minorHAnsi" w:cs="Calibri"/>
          <w:sz w:val="23"/>
          <w:szCs w:val="23"/>
        </w:rPr>
        <w:t>1</w:t>
      </w:r>
      <w:r w:rsidRPr="006B71F5">
        <w:rPr>
          <w:rFonts w:asciiTheme="minorHAnsi" w:hAnsiTheme="minorHAnsi" w:cs="Calibri"/>
          <w:sz w:val="23"/>
          <w:szCs w:val="23"/>
        </w:rPr>
        <w:t xml:space="preserve"> zu </w:t>
      </w:r>
      <w:r w:rsidR="006F732E" w:rsidRPr="006B71F5">
        <w:rPr>
          <w:rFonts w:asciiTheme="minorHAnsi" w:hAnsiTheme="minorHAnsi" w:cs="Calibri"/>
          <w:sz w:val="23"/>
          <w:szCs w:val="23"/>
        </w:rPr>
        <w:t>befüllen</w:t>
      </w:r>
      <w:r w:rsidRPr="006B71F5">
        <w:rPr>
          <w:rFonts w:asciiTheme="minorHAnsi" w:hAnsiTheme="minorHAnsi" w:cs="Calibri"/>
          <w:sz w:val="23"/>
          <w:szCs w:val="23"/>
        </w:rPr>
        <w:t>.</w:t>
      </w:r>
    </w:p>
    <w:p w:rsidR="006B71F5" w:rsidRPr="006B71F5" w:rsidRDefault="006B71F5" w:rsidP="006B71F5">
      <w:pPr>
        <w:pStyle w:val="Listenabsatz"/>
        <w:numPr>
          <w:ilvl w:val="0"/>
          <w:numId w:val="18"/>
        </w:numPr>
        <w:spacing w:line="276" w:lineRule="auto"/>
        <w:rPr>
          <w:rFonts w:asciiTheme="minorHAnsi" w:hAnsiTheme="minorHAnsi" w:cs="Calibri"/>
          <w:color w:val="FF0000"/>
          <w:sz w:val="23"/>
          <w:szCs w:val="23"/>
        </w:rPr>
      </w:pPr>
      <w:r w:rsidRPr="006B71F5">
        <w:rPr>
          <w:rFonts w:asciiTheme="minorHAnsi" w:hAnsiTheme="minorHAnsi" w:cs="Calibri"/>
          <w:color w:val="FF0000"/>
          <w:sz w:val="23"/>
          <w:szCs w:val="23"/>
        </w:rPr>
        <w:t xml:space="preserve">Bei einem Neuantrag, einem Antrag aufgrund eines Dienststellenwechsels sowie bei einer Verlängerung mit Verwendungsänderung ist dem Antrag jedenfalls eine </w:t>
      </w:r>
      <w:r w:rsidRPr="006B71F5">
        <w:rPr>
          <w:rFonts w:asciiTheme="minorHAnsi" w:hAnsiTheme="minorHAnsi" w:cs="Calibri"/>
          <w:b/>
          <w:color w:val="FF0000"/>
          <w:sz w:val="23"/>
          <w:szCs w:val="23"/>
        </w:rPr>
        <w:t>Bestätigung des Dienstvorgesetzten</w:t>
      </w:r>
      <w:r w:rsidRPr="006B71F5">
        <w:rPr>
          <w:rFonts w:asciiTheme="minorHAnsi" w:hAnsiTheme="minorHAnsi" w:cs="Calibri"/>
          <w:color w:val="FF0000"/>
          <w:sz w:val="23"/>
          <w:szCs w:val="23"/>
        </w:rPr>
        <w:t xml:space="preserve"> laut dem Muster der Beilage 2 anzuschließen.</w:t>
      </w:r>
    </w:p>
    <w:p w:rsidR="006F732E" w:rsidRPr="006B71F5" w:rsidRDefault="006F732E" w:rsidP="006F732E">
      <w:pPr>
        <w:pStyle w:val="Listenabsatz"/>
        <w:numPr>
          <w:ilvl w:val="0"/>
          <w:numId w:val="18"/>
        </w:numPr>
        <w:spacing w:line="276" w:lineRule="auto"/>
        <w:rPr>
          <w:rFonts w:asciiTheme="minorHAnsi" w:hAnsiTheme="minorHAnsi" w:cs="Calibri"/>
          <w:sz w:val="23"/>
          <w:szCs w:val="23"/>
        </w:rPr>
      </w:pPr>
      <w:r w:rsidRPr="006B71F5">
        <w:rPr>
          <w:rFonts w:asciiTheme="minorHAnsi" w:hAnsiTheme="minorHAnsi" w:cs="Calibri"/>
          <w:sz w:val="23"/>
          <w:szCs w:val="23"/>
        </w:rPr>
        <w:t>D</w:t>
      </w:r>
      <w:r w:rsidR="00C8049B" w:rsidRPr="006B71F5">
        <w:rPr>
          <w:rFonts w:asciiTheme="minorHAnsi" w:hAnsiTheme="minorHAnsi" w:cs="Calibri"/>
          <w:sz w:val="23"/>
          <w:szCs w:val="23"/>
        </w:rPr>
        <w:t xml:space="preserve">em Antrag ist jedenfalls eine </w:t>
      </w:r>
      <w:r w:rsidR="00C8049B" w:rsidRPr="006B71F5">
        <w:rPr>
          <w:rFonts w:asciiTheme="minorHAnsi" w:hAnsiTheme="minorHAnsi" w:cs="Calibri"/>
          <w:b/>
          <w:sz w:val="23"/>
          <w:szCs w:val="23"/>
        </w:rPr>
        <w:t>Kopie des Zulassungsscheines</w:t>
      </w:r>
      <w:r w:rsidR="00C8049B" w:rsidRPr="006B71F5">
        <w:rPr>
          <w:rFonts w:asciiTheme="minorHAnsi" w:hAnsiTheme="minorHAnsi" w:cs="Calibri"/>
          <w:sz w:val="23"/>
          <w:szCs w:val="23"/>
        </w:rPr>
        <w:t xml:space="preserve"> beizulegen. </w:t>
      </w:r>
    </w:p>
    <w:p w:rsidR="00C8049B" w:rsidRPr="006B71F5" w:rsidRDefault="00C8049B" w:rsidP="006F732E">
      <w:pPr>
        <w:pStyle w:val="Listenabsatz"/>
        <w:numPr>
          <w:ilvl w:val="0"/>
          <w:numId w:val="18"/>
        </w:numPr>
        <w:spacing w:line="276" w:lineRule="auto"/>
        <w:rPr>
          <w:rFonts w:asciiTheme="minorHAnsi" w:hAnsiTheme="minorHAnsi" w:cs="Calibri"/>
          <w:sz w:val="23"/>
          <w:szCs w:val="23"/>
        </w:rPr>
      </w:pPr>
      <w:r w:rsidRPr="006B71F5">
        <w:rPr>
          <w:rFonts w:asciiTheme="minorHAnsi" w:hAnsiTheme="minorHAnsi" w:cs="Calibri"/>
          <w:sz w:val="23"/>
          <w:szCs w:val="23"/>
        </w:rPr>
        <w:t xml:space="preserve">Sollte der Antragsteller nicht selbst Zulassungsbesitzer sein, so ist </w:t>
      </w:r>
      <w:r w:rsidR="006F732E" w:rsidRPr="006B71F5">
        <w:rPr>
          <w:rFonts w:asciiTheme="minorHAnsi" w:hAnsiTheme="minorHAnsi" w:cs="Calibri"/>
          <w:sz w:val="23"/>
          <w:szCs w:val="23"/>
        </w:rPr>
        <w:t xml:space="preserve">weiters der „Nachweis für die Überlassung eines Kraftfahrzeuges zur dauerhaften Nutzung!“ (Muster siehe Beilage </w:t>
      </w:r>
      <w:r w:rsidR="00980CFE" w:rsidRPr="006B71F5">
        <w:rPr>
          <w:rFonts w:asciiTheme="minorHAnsi" w:hAnsiTheme="minorHAnsi" w:cs="Calibri"/>
          <w:color w:val="FF0000"/>
          <w:sz w:val="23"/>
          <w:szCs w:val="23"/>
        </w:rPr>
        <w:t>3</w:t>
      </w:r>
      <w:r w:rsidR="006F732E" w:rsidRPr="006B71F5">
        <w:rPr>
          <w:rFonts w:asciiTheme="minorHAnsi" w:hAnsiTheme="minorHAnsi" w:cs="Calibri"/>
          <w:sz w:val="23"/>
          <w:szCs w:val="23"/>
        </w:rPr>
        <w:t>) mitzuschicken.</w:t>
      </w:r>
    </w:p>
    <w:p w:rsidR="00FB04AD" w:rsidRPr="006B71F5" w:rsidRDefault="00CE12E6" w:rsidP="00CE12E6">
      <w:pPr>
        <w:pStyle w:val="Listenabsatz"/>
        <w:numPr>
          <w:ilvl w:val="0"/>
          <w:numId w:val="18"/>
        </w:numPr>
        <w:spacing w:line="276" w:lineRule="auto"/>
        <w:rPr>
          <w:rFonts w:asciiTheme="minorHAnsi" w:hAnsiTheme="minorHAnsi" w:cs="Calibri"/>
          <w:sz w:val="23"/>
          <w:szCs w:val="23"/>
        </w:rPr>
      </w:pPr>
      <w:r w:rsidRPr="006B71F5">
        <w:rPr>
          <w:rFonts w:asciiTheme="minorHAnsi" w:hAnsiTheme="minorHAnsi" w:cs="Calibri"/>
          <w:sz w:val="23"/>
          <w:szCs w:val="23"/>
        </w:rPr>
        <w:t xml:space="preserve">Hat der Antragsteller bereits einen Parkchip am Fahrzeug, so ist der Punkt </w:t>
      </w:r>
      <w:r w:rsidR="00FB04AD" w:rsidRPr="006B71F5">
        <w:rPr>
          <w:rFonts w:asciiTheme="minorHAnsi" w:hAnsiTheme="minorHAnsi" w:cs="Calibri"/>
          <w:sz w:val="23"/>
          <w:szCs w:val="23"/>
        </w:rPr>
        <w:t>„</w:t>
      </w:r>
      <w:r w:rsidR="00C27F8A" w:rsidRPr="006B71F5">
        <w:rPr>
          <w:rFonts w:asciiTheme="minorHAnsi" w:hAnsiTheme="minorHAnsi" w:cs="Calibri"/>
          <w:sz w:val="23"/>
          <w:szCs w:val="23"/>
        </w:rPr>
        <w:t>□ Elektronischer Parkchip am KFZ bereits vorhanden</w:t>
      </w:r>
      <w:r w:rsidR="00FB04AD" w:rsidRPr="006B71F5">
        <w:rPr>
          <w:rFonts w:asciiTheme="minorHAnsi" w:hAnsiTheme="minorHAnsi" w:cs="Calibri"/>
          <w:sz w:val="23"/>
          <w:szCs w:val="23"/>
        </w:rPr>
        <w:t>“</w:t>
      </w:r>
      <w:r w:rsidRPr="006B71F5">
        <w:rPr>
          <w:rFonts w:asciiTheme="minorHAnsi" w:hAnsiTheme="minorHAnsi" w:cs="Calibri"/>
          <w:sz w:val="23"/>
          <w:szCs w:val="23"/>
        </w:rPr>
        <w:t xml:space="preserve"> anzukreuzen</w:t>
      </w:r>
      <w:r w:rsidR="00FB04AD" w:rsidRPr="006B71F5">
        <w:rPr>
          <w:rFonts w:asciiTheme="minorHAnsi" w:hAnsiTheme="minorHAnsi" w:cs="Calibri"/>
          <w:sz w:val="23"/>
          <w:szCs w:val="23"/>
        </w:rPr>
        <w:t>.</w:t>
      </w:r>
    </w:p>
    <w:p w:rsidR="00DA7C11" w:rsidRPr="006B71F5" w:rsidRDefault="00DA7C11" w:rsidP="00C8049B">
      <w:pPr>
        <w:spacing w:line="276" w:lineRule="auto"/>
        <w:rPr>
          <w:rFonts w:asciiTheme="minorHAnsi" w:hAnsiTheme="minorHAnsi" w:cs="Calibri"/>
          <w:sz w:val="23"/>
          <w:szCs w:val="23"/>
        </w:rPr>
      </w:pPr>
    </w:p>
    <w:p w:rsidR="00C8049B" w:rsidRPr="006B71F5" w:rsidRDefault="00C8049B" w:rsidP="00C8049B">
      <w:pPr>
        <w:pStyle w:val="H3"/>
        <w:rPr>
          <w:rFonts w:asciiTheme="minorHAnsi" w:hAnsiTheme="minorHAnsi" w:cstheme="minorHAnsi"/>
          <w:sz w:val="23"/>
          <w:szCs w:val="23"/>
        </w:rPr>
      </w:pPr>
      <w:r w:rsidRPr="006B71F5">
        <w:rPr>
          <w:rFonts w:asciiTheme="minorHAnsi" w:hAnsiTheme="minorHAnsi" w:cstheme="minorHAnsi"/>
          <w:sz w:val="23"/>
          <w:szCs w:val="23"/>
        </w:rPr>
        <w:t>II.2.</w:t>
      </w:r>
      <w:r w:rsidR="00F678FD" w:rsidRPr="006B71F5">
        <w:rPr>
          <w:rFonts w:asciiTheme="minorHAnsi" w:hAnsiTheme="minorHAnsi" w:cstheme="minorHAnsi"/>
          <w:sz w:val="23"/>
          <w:szCs w:val="23"/>
        </w:rPr>
        <w:t>2</w:t>
      </w:r>
      <w:r w:rsidRPr="006B71F5">
        <w:rPr>
          <w:rFonts w:asciiTheme="minorHAnsi" w:hAnsiTheme="minorHAnsi" w:cstheme="minorHAnsi"/>
          <w:sz w:val="23"/>
          <w:szCs w:val="23"/>
        </w:rPr>
        <w:t>. Weiterleitung</w:t>
      </w:r>
    </w:p>
    <w:p w:rsidR="00C8049B" w:rsidRPr="006B71F5" w:rsidRDefault="00F678FD" w:rsidP="006F732E">
      <w:pPr>
        <w:spacing w:line="276" w:lineRule="auto"/>
        <w:rPr>
          <w:rFonts w:asciiTheme="minorHAnsi" w:hAnsiTheme="minorHAnsi" w:cs="Calibri"/>
          <w:sz w:val="23"/>
          <w:szCs w:val="23"/>
        </w:rPr>
      </w:pPr>
      <w:r w:rsidRPr="006B71F5">
        <w:rPr>
          <w:rFonts w:asciiTheme="minorHAnsi" w:hAnsiTheme="minorHAnsi" w:cs="Calibri"/>
          <w:sz w:val="23"/>
          <w:szCs w:val="23"/>
        </w:rPr>
        <w:t>Der</w:t>
      </w:r>
      <w:r w:rsidR="006F732E" w:rsidRPr="006B71F5">
        <w:rPr>
          <w:rFonts w:asciiTheme="minorHAnsi" w:hAnsiTheme="minorHAnsi" w:cs="Calibri"/>
          <w:sz w:val="23"/>
          <w:szCs w:val="23"/>
        </w:rPr>
        <w:t xml:space="preserve"> </w:t>
      </w:r>
      <w:r w:rsidR="00C66B3C" w:rsidRPr="006B71F5">
        <w:rPr>
          <w:rFonts w:asciiTheme="minorHAnsi" w:hAnsiTheme="minorHAnsi" w:cs="Calibri"/>
          <w:sz w:val="23"/>
          <w:szCs w:val="23"/>
        </w:rPr>
        <w:t>Antr</w:t>
      </w:r>
      <w:r w:rsidR="006F732E" w:rsidRPr="006B71F5">
        <w:rPr>
          <w:rFonts w:asciiTheme="minorHAnsi" w:hAnsiTheme="minorHAnsi" w:cs="Calibri"/>
          <w:sz w:val="23"/>
          <w:szCs w:val="23"/>
        </w:rPr>
        <w:t>a</w:t>
      </w:r>
      <w:r w:rsidR="00C66B3C" w:rsidRPr="006B71F5">
        <w:rPr>
          <w:rFonts w:asciiTheme="minorHAnsi" w:hAnsiTheme="minorHAnsi" w:cs="Calibri"/>
          <w:sz w:val="23"/>
          <w:szCs w:val="23"/>
        </w:rPr>
        <w:t xml:space="preserve">g </w:t>
      </w:r>
      <w:r w:rsidR="00C66B3C" w:rsidRPr="006B71F5">
        <w:rPr>
          <w:rFonts w:asciiTheme="minorHAnsi" w:hAnsiTheme="minorHAnsi" w:cs="Calibri"/>
          <w:b/>
          <w:sz w:val="23"/>
          <w:szCs w:val="23"/>
        </w:rPr>
        <w:t>inkl. sämtlicher Beilagen</w:t>
      </w:r>
      <w:r w:rsidR="00C66B3C" w:rsidRPr="006B71F5">
        <w:rPr>
          <w:rFonts w:asciiTheme="minorHAnsi" w:hAnsiTheme="minorHAnsi" w:cs="Calibri"/>
          <w:sz w:val="23"/>
          <w:szCs w:val="23"/>
        </w:rPr>
        <w:t xml:space="preserve"> </w:t>
      </w:r>
      <w:r w:rsidRPr="006B71F5">
        <w:rPr>
          <w:rFonts w:asciiTheme="minorHAnsi" w:hAnsiTheme="minorHAnsi" w:cs="Calibri"/>
          <w:sz w:val="23"/>
          <w:szCs w:val="23"/>
        </w:rPr>
        <w:t>ist</w:t>
      </w:r>
      <w:r w:rsidR="00C27F8A" w:rsidRPr="006B71F5">
        <w:rPr>
          <w:rFonts w:asciiTheme="minorHAnsi" w:hAnsiTheme="minorHAnsi" w:cs="Calibri"/>
          <w:sz w:val="23"/>
          <w:szCs w:val="23"/>
        </w:rPr>
        <w:t xml:space="preserve"> </w:t>
      </w:r>
      <w:r w:rsidR="00C66B3C" w:rsidRPr="006B71F5">
        <w:rPr>
          <w:rFonts w:asciiTheme="minorHAnsi" w:hAnsiTheme="minorHAnsi" w:cs="Calibri"/>
          <w:b/>
          <w:sz w:val="23"/>
          <w:szCs w:val="23"/>
        </w:rPr>
        <w:t>ausschließlich elektronisch</w:t>
      </w:r>
      <w:r w:rsidR="00C66B3C" w:rsidRPr="006B71F5">
        <w:rPr>
          <w:rFonts w:asciiTheme="minorHAnsi" w:hAnsiTheme="minorHAnsi" w:cs="Calibri"/>
          <w:sz w:val="23"/>
          <w:szCs w:val="23"/>
        </w:rPr>
        <w:t xml:space="preserve"> </w:t>
      </w:r>
      <w:r w:rsidR="00C27F8A" w:rsidRPr="006B71F5">
        <w:rPr>
          <w:rFonts w:asciiTheme="minorHAnsi" w:hAnsiTheme="minorHAnsi" w:cs="Calibri"/>
          <w:sz w:val="23"/>
          <w:szCs w:val="23"/>
        </w:rPr>
        <w:t>(</w:t>
      </w:r>
      <w:r w:rsidRPr="006B71F5">
        <w:rPr>
          <w:rFonts w:asciiTheme="minorHAnsi" w:hAnsiTheme="minorHAnsi" w:cs="Calibri"/>
          <w:sz w:val="23"/>
          <w:szCs w:val="23"/>
        </w:rPr>
        <w:t xml:space="preserve">unterfertigt und </w:t>
      </w:r>
      <w:r w:rsidR="00C27F8A" w:rsidRPr="006B71F5">
        <w:rPr>
          <w:rFonts w:asciiTheme="minorHAnsi" w:hAnsiTheme="minorHAnsi" w:cs="Calibri"/>
          <w:sz w:val="23"/>
          <w:szCs w:val="23"/>
        </w:rPr>
        <w:t xml:space="preserve">eingescannt!) an die SVA 1 per Email (an </w:t>
      </w:r>
      <w:r w:rsidR="006D4F74" w:rsidRPr="006B71F5">
        <w:rPr>
          <w:rFonts w:asciiTheme="minorHAnsi" w:hAnsiTheme="minorHAnsi" w:cs="Calibri"/>
          <w:sz w:val="23"/>
          <w:szCs w:val="23"/>
        </w:rPr>
        <w:t xml:space="preserve">*LPD W Parkkarten </w:t>
      </w:r>
      <w:hyperlink r:id="rId12" w:history="1">
        <w:r w:rsidR="006D4F74" w:rsidRPr="006B71F5">
          <w:rPr>
            <w:rStyle w:val="Hyperlink"/>
            <w:rFonts w:asciiTheme="minorHAnsi" w:hAnsiTheme="minorHAnsi" w:cs="Calibri"/>
            <w:sz w:val="23"/>
            <w:szCs w:val="23"/>
          </w:rPr>
          <w:t>LPD-W-Parkkarten@polizei.gv.at</w:t>
        </w:r>
      </w:hyperlink>
      <w:r w:rsidR="00C27F8A" w:rsidRPr="006B71F5">
        <w:rPr>
          <w:rFonts w:asciiTheme="minorHAnsi" w:hAnsiTheme="minorHAnsi" w:cs="Calibri"/>
          <w:sz w:val="23"/>
          <w:szCs w:val="23"/>
        </w:rPr>
        <w:t xml:space="preserve">) </w:t>
      </w:r>
      <w:r w:rsidR="00C66B3C" w:rsidRPr="006B71F5">
        <w:rPr>
          <w:rFonts w:asciiTheme="minorHAnsi" w:hAnsiTheme="minorHAnsi" w:cs="Calibri"/>
          <w:sz w:val="23"/>
          <w:szCs w:val="23"/>
        </w:rPr>
        <w:t>zu übermitteln</w:t>
      </w:r>
      <w:r w:rsidR="00C27F8A" w:rsidRPr="006B71F5">
        <w:rPr>
          <w:rFonts w:asciiTheme="minorHAnsi" w:hAnsiTheme="minorHAnsi" w:cs="Calibri"/>
          <w:sz w:val="23"/>
          <w:szCs w:val="23"/>
        </w:rPr>
        <w:t>.</w:t>
      </w:r>
      <w:r w:rsidR="007525F0" w:rsidRPr="006B71F5">
        <w:rPr>
          <w:rFonts w:asciiTheme="minorHAnsi" w:hAnsiTheme="minorHAnsi" w:cs="Calibri"/>
          <w:sz w:val="23"/>
          <w:szCs w:val="23"/>
        </w:rPr>
        <w:t xml:space="preserve"> Die Prüfung sowie Übermittlung der Anträge an die MA 65 erfolgt ausschließlich durch die SVA Ref. 1.</w:t>
      </w:r>
    </w:p>
    <w:p w:rsidR="00C8049B" w:rsidRPr="006B71F5" w:rsidRDefault="00C8049B" w:rsidP="00C8049B">
      <w:pPr>
        <w:spacing w:line="276" w:lineRule="auto"/>
        <w:rPr>
          <w:rFonts w:asciiTheme="minorHAnsi" w:hAnsiTheme="minorHAnsi" w:cs="Calibri"/>
          <w:sz w:val="23"/>
          <w:szCs w:val="23"/>
        </w:rPr>
      </w:pPr>
    </w:p>
    <w:p w:rsidR="00C8049B" w:rsidRPr="006B71F5" w:rsidRDefault="000F4C45" w:rsidP="000F4C45">
      <w:pPr>
        <w:pStyle w:val="H3"/>
        <w:rPr>
          <w:rFonts w:asciiTheme="minorHAnsi" w:hAnsiTheme="minorHAnsi" w:cstheme="minorHAnsi"/>
          <w:sz w:val="23"/>
          <w:szCs w:val="23"/>
        </w:rPr>
      </w:pPr>
      <w:r w:rsidRPr="006B71F5">
        <w:rPr>
          <w:rFonts w:asciiTheme="minorHAnsi" w:hAnsiTheme="minorHAnsi" w:cstheme="minorHAnsi"/>
          <w:sz w:val="23"/>
          <w:szCs w:val="23"/>
        </w:rPr>
        <w:t>II.2.</w:t>
      </w:r>
      <w:r w:rsidR="00F678FD" w:rsidRPr="006B71F5">
        <w:rPr>
          <w:rFonts w:asciiTheme="minorHAnsi" w:hAnsiTheme="minorHAnsi" w:cstheme="minorHAnsi"/>
          <w:sz w:val="23"/>
          <w:szCs w:val="23"/>
        </w:rPr>
        <w:t>3</w:t>
      </w:r>
      <w:r w:rsidR="00556F23" w:rsidRPr="006B71F5">
        <w:rPr>
          <w:rFonts w:asciiTheme="minorHAnsi" w:hAnsiTheme="minorHAnsi" w:cstheme="minorHAnsi"/>
          <w:sz w:val="23"/>
          <w:szCs w:val="23"/>
        </w:rPr>
        <w:t>.</w:t>
      </w:r>
      <w:r w:rsidR="00C8049B" w:rsidRPr="006B71F5">
        <w:rPr>
          <w:rFonts w:asciiTheme="minorHAnsi" w:hAnsiTheme="minorHAnsi" w:cstheme="minorHAnsi"/>
          <w:sz w:val="23"/>
          <w:szCs w:val="23"/>
        </w:rPr>
        <w:t xml:space="preserve"> Bescheid</w:t>
      </w:r>
    </w:p>
    <w:p w:rsidR="007525F0" w:rsidRPr="006B71F5" w:rsidRDefault="000F4C45" w:rsidP="00C8049B">
      <w:pPr>
        <w:spacing w:line="276" w:lineRule="auto"/>
        <w:rPr>
          <w:rFonts w:asciiTheme="minorHAnsi" w:hAnsiTheme="minorHAnsi" w:cs="Calibri"/>
          <w:sz w:val="23"/>
          <w:szCs w:val="23"/>
        </w:rPr>
      </w:pPr>
      <w:r w:rsidRPr="006B71F5">
        <w:rPr>
          <w:rFonts w:asciiTheme="minorHAnsi" w:hAnsiTheme="minorHAnsi" w:cs="Calibri"/>
          <w:sz w:val="23"/>
          <w:szCs w:val="23"/>
        </w:rPr>
        <w:t>Positivenfalls versendet d</w:t>
      </w:r>
      <w:r w:rsidR="00C8049B" w:rsidRPr="006B71F5">
        <w:rPr>
          <w:rFonts w:asciiTheme="minorHAnsi" w:hAnsiTheme="minorHAnsi" w:cs="Calibri"/>
          <w:sz w:val="23"/>
          <w:szCs w:val="23"/>
        </w:rPr>
        <w:t xml:space="preserve">ie MA 65 </w:t>
      </w:r>
      <w:r w:rsidRPr="006B71F5">
        <w:rPr>
          <w:rFonts w:asciiTheme="minorHAnsi" w:hAnsiTheme="minorHAnsi" w:cs="Calibri"/>
          <w:sz w:val="23"/>
          <w:szCs w:val="23"/>
        </w:rPr>
        <w:t>de</w:t>
      </w:r>
      <w:r w:rsidR="00FB04AD" w:rsidRPr="006B71F5">
        <w:rPr>
          <w:rFonts w:asciiTheme="minorHAnsi" w:hAnsiTheme="minorHAnsi" w:cs="Calibri"/>
          <w:sz w:val="23"/>
          <w:szCs w:val="23"/>
        </w:rPr>
        <w:t>n</w:t>
      </w:r>
      <w:r w:rsidRPr="006B71F5">
        <w:rPr>
          <w:rFonts w:asciiTheme="minorHAnsi" w:hAnsiTheme="minorHAnsi" w:cs="Calibri"/>
          <w:sz w:val="23"/>
          <w:szCs w:val="23"/>
        </w:rPr>
        <w:t xml:space="preserve"> Bescheid </w:t>
      </w:r>
      <w:r w:rsidR="00FB04AD" w:rsidRPr="006B71F5">
        <w:rPr>
          <w:rFonts w:asciiTheme="minorHAnsi" w:hAnsiTheme="minorHAnsi" w:cs="Calibri"/>
          <w:sz w:val="23"/>
          <w:szCs w:val="23"/>
        </w:rPr>
        <w:t xml:space="preserve">mit dem Parkchip </w:t>
      </w:r>
      <w:r w:rsidRPr="006B71F5">
        <w:rPr>
          <w:rFonts w:asciiTheme="minorHAnsi" w:hAnsiTheme="minorHAnsi" w:cs="Calibri"/>
          <w:sz w:val="23"/>
          <w:szCs w:val="23"/>
        </w:rPr>
        <w:t>an den Hauptwohnsitz des Antragstellers.</w:t>
      </w:r>
      <w:r w:rsidR="00C8049B" w:rsidRPr="006B71F5">
        <w:rPr>
          <w:rFonts w:asciiTheme="minorHAnsi" w:hAnsiTheme="minorHAnsi" w:cs="Calibri"/>
          <w:sz w:val="23"/>
          <w:szCs w:val="23"/>
        </w:rPr>
        <w:t xml:space="preserve"> </w:t>
      </w:r>
      <w:r w:rsidRPr="006B71F5">
        <w:rPr>
          <w:rFonts w:asciiTheme="minorHAnsi" w:hAnsiTheme="minorHAnsi" w:cs="Calibri"/>
          <w:sz w:val="23"/>
          <w:szCs w:val="23"/>
        </w:rPr>
        <w:t xml:space="preserve">Ein Mitführen des Bescheides </w:t>
      </w:r>
      <w:r w:rsidR="007525F0" w:rsidRPr="006B71F5">
        <w:rPr>
          <w:rFonts w:asciiTheme="minorHAnsi" w:hAnsiTheme="minorHAnsi" w:cs="Calibri"/>
          <w:sz w:val="23"/>
          <w:szCs w:val="23"/>
        </w:rPr>
        <w:t xml:space="preserve">im KFZ </w:t>
      </w:r>
      <w:r w:rsidRPr="006B71F5">
        <w:rPr>
          <w:rFonts w:asciiTheme="minorHAnsi" w:hAnsiTheme="minorHAnsi" w:cs="Calibri"/>
          <w:sz w:val="23"/>
          <w:szCs w:val="23"/>
        </w:rPr>
        <w:t>ist nicht erforderlich. Die entsprechenden Daten werden via Chip ausgelesen.</w:t>
      </w:r>
      <w:r w:rsidR="00FB04AD" w:rsidRPr="006B71F5">
        <w:rPr>
          <w:rFonts w:asciiTheme="minorHAnsi" w:hAnsiTheme="minorHAnsi" w:cs="Calibri"/>
          <w:sz w:val="23"/>
          <w:szCs w:val="23"/>
        </w:rPr>
        <w:t xml:space="preserve"> </w:t>
      </w:r>
    </w:p>
    <w:p w:rsidR="007525F0" w:rsidRPr="006B71F5" w:rsidRDefault="007525F0" w:rsidP="00C8049B">
      <w:pPr>
        <w:spacing w:line="276" w:lineRule="auto"/>
        <w:rPr>
          <w:rFonts w:asciiTheme="minorHAnsi" w:hAnsiTheme="minorHAnsi" w:cs="Calibri"/>
          <w:sz w:val="23"/>
          <w:szCs w:val="23"/>
        </w:rPr>
      </w:pPr>
    </w:p>
    <w:p w:rsidR="00C8049B" w:rsidRPr="006B71F5" w:rsidRDefault="00FB04AD" w:rsidP="00C8049B">
      <w:pPr>
        <w:spacing w:line="276" w:lineRule="auto"/>
        <w:rPr>
          <w:rFonts w:asciiTheme="minorHAnsi" w:hAnsiTheme="minorHAnsi" w:cs="Calibri"/>
          <w:sz w:val="23"/>
          <w:szCs w:val="23"/>
        </w:rPr>
      </w:pPr>
      <w:r w:rsidRPr="006B71F5">
        <w:rPr>
          <w:rFonts w:asciiTheme="minorHAnsi" w:hAnsiTheme="minorHAnsi" w:cs="Calibri"/>
          <w:sz w:val="23"/>
          <w:szCs w:val="23"/>
        </w:rPr>
        <w:t xml:space="preserve">Auf der letzten Seite des Bescheides </w:t>
      </w:r>
      <w:r w:rsidR="00C6331A" w:rsidRPr="006B71F5">
        <w:rPr>
          <w:rFonts w:asciiTheme="minorHAnsi" w:hAnsiTheme="minorHAnsi" w:cs="Calibri"/>
          <w:sz w:val="23"/>
          <w:szCs w:val="23"/>
        </w:rPr>
        <w:t xml:space="preserve">(Muster siehe Beilage </w:t>
      </w:r>
      <w:r w:rsidR="00980CFE" w:rsidRPr="006B71F5">
        <w:rPr>
          <w:rFonts w:asciiTheme="minorHAnsi" w:hAnsiTheme="minorHAnsi" w:cs="Calibri"/>
          <w:color w:val="FF0000"/>
          <w:sz w:val="23"/>
          <w:szCs w:val="23"/>
        </w:rPr>
        <w:t>4</w:t>
      </w:r>
      <w:r w:rsidR="00C6331A" w:rsidRPr="006B71F5">
        <w:rPr>
          <w:rFonts w:asciiTheme="minorHAnsi" w:hAnsiTheme="minorHAnsi" w:cs="Calibri"/>
          <w:sz w:val="23"/>
          <w:szCs w:val="23"/>
        </w:rPr>
        <w:t xml:space="preserve">) </w:t>
      </w:r>
      <w:r w:rsidRPr="006B71F5">
        <w:rPr>
          <w:rFonts w:asciiTheme="minorHAnsi" w:hAnsiTheme="minorHAnsi" w:cs="Calibri"/>
          <w:sz w:val="23"/>
          <w:szCs w:val="23"/>
        </w:rPr>
        <w:t>befindet sich die Zahlungsaufforderung, welche umgehend zu begleichen ist. Nach der Einzahlung dauert es ca. 2-4 Tage, bis der Chip freigeschalten ist.</w:t>
      </w:r>
    </w:p>
    <w:p w:rsidR="00C8049B" w:rsidRPr="006B71F5" w:rsidRDefault="00C8049B" w:rsidP="00C8049B">
      <w:pPr>
        <w:spacing w:line="276" w:lineRule="auto"/>
        <w:rPr>
          <w:rFonts w:asciiTheme="minorHAnsi" w:hAnsiTheme="minorHAnsi" w:cs="Calibri"/>
          <w:sz w:val="23"/>
          <w:szCs w:val="23"/>
        </w:rPr>
      </w:pPr>
    </w:p>
    <w:p w:rsidR="00FB04AD" w:rsidRPr="006B71F5" w:rsidRDefault="00FB04AD" w:rsidP="00FB04AD">
      <w:pPr>
        <w:pStyle w:val="H3"/>
        <w:rPr>
          <w:rFonts w:asciiTheme="minorHAnsi" w:hAnsiTheme="minorHAnsi" w:cstheme="minorHAnsi"/>
          <w:sz w:val="23"/>
          <w:szCs w:val="23"/>
        </w:rPr>
      </w:pPr>
      <w:r w:rsidRPr="006B71F5">
        <w:rPr>
          <w:rFonts w:asciiTheme="minorHAnsi" w:hAnsiTheme="minorHAnsi" w:cstheme="minorHAnsi"/>
          <w:sz w:val="23"/>
          <w:szCs w:val="23"/>
        </w:rPr>
        <w:t>II.2.</w:t>
      </w:r>
      <w:r w:rsidR="00F678FD" w:rsidRPr="006B71F5">
        <w:rPr>
          <w:rFonts w:asciiTheme="minorHAnsi" w:hAnsiTheme="minorHAnsi" w:cstheme="minorHAnsi"/>
          <w:sz w:val="23"/>
          <w:szCs w:val="23"/>
        </w:rPr>
        <w:t>4</w:t>
      </w:r>
      <w:r w:rsidRPr="006B71F5">
        <w:rPr>
          <w:rFonts w:asciiTheme="minorHAnsi" w:hAnsiTheme="minorHAnsi" w:cstheme="minorHAnsi"/>
          <w:sz w:val="23"/>
          <w:szCs w:val="23"/>
        </w:rPr>
        <w:t>. Kosten</w:t>
      </w:r>
    </w:p>
    <w:p w:rsidR="00FB04AD" w:rsidRPr="006B71F5" w:rsidRDefault="00FB04AD" w:rsidP="00FB04AD">
      <w:pPr>
        <w:spacing w:line="276" w:lineRule="auto"/>
        <w:rPr>
          <w:rFonts w:asciiTheme="minorHAnsi" w:hAnsiTheme="minorHAnsi" w:cs="Calibri"/>
          <w:sz w:val="23"/>
          <w:szCs w:val="23"/>
        </w:rPr>
      </w:pPr>
      <w:r w:rsidRPr="006B71F5">
        <w:rPr>
          <w:rFonts w:asciiTheme="minorHAnsi" w:hAnsiTheme="minorHAnsi" w:cs="Calibri"/>
          <w:sz w:val="23"/>
          <w:szCs w:val="23"/>
        </w:rPr>
        <w:t xml:space="preserve">Verwaltungsabgabe: € 50,-- </w:t>
      </w:r>
    </w:p>
    <w:p w:rsidR="00FB04AD" w:rsidRPr="006B71F5" w:rsidRDefault="00FB04AD" w:rsidP="00FB04AD">
      <w:pPr>
        <w:spacing w:line="276" w:lineRule="auto"/>
        <w:rPr>
          <w:rFonts w:asciiTheme="minorHAnsi" w:hAnsiTheme="minorHAnsi" w:cs="Calibri"/>
          <w:sz w:val="23"/>
          <w:szCs w:val="23"/>
        </w:rPr>
      </w:pPr>
      <w:r w:rsidRPr="006B71F5">
        <w:rPr>
          <w:rFonts w:asciiTheme="minorHAnsi" w:hAnsiTheme="minorHAnsi" w:cs="Calibri"/>
          <w:sz w:val="23"/>
          <w:szCs w:val="23"/>
        </w:rPr>
        <w:t xml:space="preserve">Kurzparkzonengebühr: € 5,-- pro Monat. </w:t>
      </w:r>
    </w:p>
    <w:p w:rsidR="00FB04AD" w:rsidRPr="006B71F5" w:rsidRDefault="00FB04AD" w:rsidP="00FB04AD">
      <w:pPr>
        <w:spacing w:line="276" w:lineRule="auto"/>
        <w:rPr>
          <w:rFonts w:asciiTheme="minorHAnsi" w:hAnsiTheme="minorHAnsi" w:cs="Calibri"/>
          <w:sz w:val="23"/>
          <w:szCs w:val="23"/>
        </w:rPr>
      </w:pPr>
      <w:r w:rsidRPr="006B71F5">
        <w:rPr>
          <w:rFonts w:asciiTheme="minorHAnsi" w:hAnsiTheme="minorHAnsi" w:cs="Calibri"/>
          <w:sz w:val="23"/>
          <w:szCs w:val="23"/>
        </w:rPr>
        <w:t>Gebühr für Überlassungserklärung: € 3,9</w:t>
      </w:r>
      <w:r w:rsidR="007525F0" w:rsidRPr="006B71F5">
        <w:rPr>
          <w:rFonts w:asciiTheme="minorHAnsi" w:hAnsiTheme="minorHAnsi" w:cs="Calibri"/>
          <w:sz w:val="23"/>
          <w:szCs w:val="23"/>
        </w:rPr>
        <w:t>0</w:t>
      </w:r>
    </w:p>
    <w:p w:rsidR="00FB04AD" w:rsidRPr="006B71F5" w:rsidRDefault="00FB04AD" w:rsidP="00FB04AD">
      <w:pPr>
        <w:spacing w:line="276" w:lineRule="auto"/>
        <w:rPr>
          <w:rFonts w:asciiTheme="minorHAnsi" w:hAnsiTheme="minorHAnsi" w:cs="Calibri"/>
          <w:sz w:val="23"/>
          <w:szCs w:val="23"/>
        </w:rPr>
      </w:pPr>
    </w:p>
    <w:p w:rsidR="00C8049B" w:rsidRPr="006B71F5" w:rsidRDefault="00FB04AD" w:rsidP="00FB04AD">
      <w:pPr>
        <w:spacing w:line="276" w:lineRule="auto"/>
        <w:rPr>
          <w:rFonts w:asciiTheme="minorHAnsi" w:hAnsiTheme="minorHAnsi" w:cs="Calibri"/>
          <w:b/>
          <w:sz w:val="23"/>
          <w:szCs w:val="23"/>
        </w:rPr>
      </w:pPr>
      <w:r w:rsidRPr="006B71F5">
        <w:rPr>
          <w:rFonts w:asciiTheme="minorHAnsi" w:hAnsiTheme="minorHAnsi" w:cs="Calibri"/>
          <w:b/>
          <w:sz w:val="23"/>
          <w:szCs w:val="23"/>
        </w:rPr>
        <w:t>Kosten für 2 Jahre: € 170,-- / mit Überlassungserklärung: € 173,90</w:t>
      </w:r>
    </w:p>
    <w:p w:rsidR="00FB04AD" w:rsidRPr="006B71F5" w:rsidRDefault="00FB04AD" w:rsidP="00C8049B">
      <w:pPr>
        <w:spacing w:line="276" w:lineRule="auto"/>
        <w:rPr>
          <w:rFonts w:asciiTheme="minorHAnsi" w:hAnsiTheme="minorHAnsi" w:cs="Calibri"/>
          <w:sz w:val="23"/>
          <w:szCs w:val="23"/>
        </w:rPr>
      </w:pPr>
    </w:p>
    <w:p w:rsidR="004E10CE" w:rsidRPr="006B71F5" w:rsidRDefault="004E10CE" w:rsidP="00C8049B">
      <w:pPr>
        <w:spacing w:line="276" w:lineRule="auto"/>
        <w:rPr>
          <w:rFonts w:asciiTheme="minorHAnsi" w:hAnsiTheme="minorHAnsi" w:cs="Calibri"/>
          <w:sz w:val="23"/>
          <w:szCs w:val="23"/>
        </w:rPr>
      </w:pPr>
    </w:p>
    <w:p w:rsidR="00C8049B" w:rsidRPr="006B71F5" w:rsidRDefault="00CD2816" w:rsidP="00CD2816">
      <w:pPr>
        <w:pStyle w:val="H2"/>
        <w:rPr>
          <w:rFonts w:asciiTheme="minorHAnsi" w:hAnsiTheme="minorHAnsi" w:cstheme="minorHAnsi"/>
        </w:rPr>
      </w:pPr>
      <w:r w:rsidRPr="006B71F5">
        <w:rPr>
          <w:rFonts w:asciiTheme="minorHAnsi" w:hAnsiTheme="minorHAnsi" w:cstheme="minorHAnsi"/>
        </w:rPr>
        <w:t>II.</w:t>
      </w:r>
      <w:r w:rsidR="00C8049B" w:rsidRPr="006B71F5">
        <w:rPr>
          <w:rFonts w:asciiTheme="minorHAnsi" w:hAnsiTheme="minorHAnsi" w:cstheme="minorHAnsi"/>
        </w:rPr>
        <w:t>3. Änderung</w:t>
      </w:r>
      <w:r w:rsidR="00C0662D" w:rsidRPr="006B71F5">
        <w:rPr>
          <w:rFonts w:asciiTheme="minorHAnsi" w:hAnsiTheme="minorHAnsi" w:cstheme="minorHAnsi"/>
        </w:rPr>
        <w:t xml:space="preserve"> von Fahrzeugdaten</w:t>
      </w:r>
    </w:p>
    <w:p w:rsidR="00C8049B" w:rsidRPr="006B71F5" w:rsidRDefault="004F246A" w:rsidP="004F246A">
      <w:pPr>
        <w:spacing w:line="276" w:lineRule="auto"/>
        <w:rPr>
          <w:rFonts w:asciiTheme="minorHAnsi" w:hAnsiTheme="minorHAnsi" w:cs="Calibri"/>
          <w:sz w:val="23"/>
          <w:szCs w:val="23"/>
        </w:rPr>
      </w:pPr>
      <w:r w:rsidRPr="006B71F5">
        <w:rPr>
          <w:rFonts w:asciiTheme="minorHAnsi" w:hAnsiTheme="minorHAnsi" w:cs="Calibri"/>
          <w:sz w:val="23"/>
          <w:szCs w:val="23"/>
        </w:rPr>
        <w:t xml:space="preserve">Im Fall eines Fahrzeugwechsels </w:t>
      </w:r>
      <w:r w:rsidR="002C6399" w:rsidRPr="006B71F5">
        <w:rPr>
          <w:rFonts w:asciiTheme="minorHAnsi" w:hAnsiTheme="minorHAnsi" w:cs="Calibri"/>
          <w:sz w:val="23"/>
          <w:szCs w:val="23"/>
        </w:rPr>
        <w:t>(</w:t>
      </w:r>
      <w:r w:rsidR="00DD3027" w:rsidRPr="006B71F5">
        <w:rPr>
          <w:rFonts w:asciiTheme="minorHAnsi" w:hAnsiTheme="minorHAnsi" w:cs="Calibri"/>
          <w:sz w:val="23"/>
          <w:szCs w:val="23"/>
        </w:rPr>
        <w:t>„□ FZG-Änd.“</w:t>
      </w:r>
      <w:r w:rsidR="002C6399" w:rsidRPr="006B71F5">
        <w:rPr>
          <w:rFonts w:asciiTheme="minorHAnsi" w:hAnsiTheme="minorHAnsi" w:cs="Calibri"/>
          <w:sz w:val="23"/>
          <w:szCs w:val="23"/>
        </w:rPr>
        <w:t>)</w:t>
      </w:r>
      <w:r w:rsidR="00DD3027" w:rsidRPr="006B71F5">
        <w:rPr>
          <w:rFonts w:asciiTheme="minorHAnsi" w:hAnsiTheme="minorHAnsi" w:cs="Calibri"/>
          <w:sz w:val="23"/>
          <w:szCs w:val="23"/>
        </w:rPr>
        <w:t xml:space="preserve"> </w:t>
      </w:r>
      <w:r w:rsidRPr="006B71F5">
        <w:rPr>
          <w:rFonts w:asciiTheme="minorHAnsi" w:hAnsiTheme="minorHAnsi" w:cs="Calibri"/>
          <w:sz w:val="23"/>
          <w:szCs w:val="23"/>
        </w:rPr>
        <w:t xml:space="preserve">oder Kennzeichenwechsels </w:t>
      </w:r>
      <w:r w:rsidR="002C6399" w:rsidRPr="006B71F5">
        <w:rPr>
          <w:rFonts w:asciiTheme="minorHAnsi" w:hAnsiTheme="minorHAnsi" w:cs="Calibri"/>
          <w:sz w:val="23"/>
          <w:szCs w:val="23"/>
        </w:rPr>
        <w:t>(</w:t>
      </w:r>
      <w:r w:rsidR="00DD3027" w:rsidRPr="006B71F5">
        <w:rPr>
          <w:rFonts w:asciiTheme="minorHAnsi" w:hAnsiTheme="minorHAnsi" w:cs="Calibri"/>
          <w:sz w:val="23"/>
          <w:szCs w:val="23"/>
        </w:rPr>
        <w:t>„□ Kennz.Änd.“</w:t>
      </w:r>
      <w:r w:rsidR="002C6399" w:rsidRPr="006B71F5">
        <w:rPr>
          <w:rFonts w:asciiTheme="minorHAnsi" w:hAnsiTheme="minorHAnsi" w:cs="Calibri"/>
          <w:sz w:val="23"/>
          <w:szCs w:val="23"/>
        </w:rPr>
        <w:t>)</w:t>
      </w:r>
      <w:r w:rsidR="00DD3027" w:rsidRPr="006B71F5">
        <w:rPr>
          <w:rFonts w:asciiTheme="minorHAnsi" w:hAnsiTheme="minorHAnsi" w:cs="Calibri"/>
          <w:sz w:val="23"/>
          <w:szCs w:val="23"/>
        </w:rPr>
        <w:t xml:space="preserve"> </w:t>
      </w:r>
      <w:r w:rsidRPr="006B71F5">
        <w:rPr>
          <w:rFonts w:asciiTheme="minorHAnsi" w:hAnsiTheme="minorHAnsi" w:cs="Calibri"/>
          <w:sz w:val="23"/>
          <w:szCs w:val="23"/>
        </w:rPr>
        <w:t xml:space="preserve">gilt die gleiche Vorgangsweise wie bei einem Neuantrag. Die Punkte „FZG-Änd“ und </w:t>
      </w:r>
      <w:r w:rsidR="00DD3027" w:rsidRPr="006B71F5">
        <w:rPr>
          <w:rFonts w:asciiTheme="minorHAnsi" w:hAnsiTheme="minorHAnsi" w:cs="Calibri"/>
          <w:sz w:val="23"/>
          <w:szCs w:val="23"/>
        </w:rPr>
        <w:t xml:space="preserve">„Kennz.Änd.“ </w:t>
      </w:r>
      <w:r w:rsidR="002C6399" w:rsidRPr="006B71F5">
        <w:rPr>
          <w:rFonts w:asciiTheme="minorHAnsi" w:hAnsiTheme="minorHAnsi" w:cs="Calibri"/>
          <w:sz w:val="23"/>
          <w:szCs w:val="23"/>
        </w:rPr>
        <w:t>sowie</w:t>
      </w:r>
      <w:r w:rsidR="00DD3027" w:rsidRPr="006B71F5">
        <w:rPr>
          <w:rFonts w:asciiTheme="minorHAnsi" w:hAnsiTheme="minorHAnsi" w:cs="Calibri"/>
          <w:sz w:val="23"/>
          <w:szCs w:val="23"/>
        </w:rPr>
        <w:t xml:space="preserve"> </w:t>
      </w:r>
      <w:r w:rsidR="002C6399" w:rsidRPr="006B71F5">
        <w:rPr>
          <w:rFonts w:asciiTheme="minorHAnsi" w:hAnsiTheme="minorHAnsi" w:cs="Calibri"/>
          <w:sz w:val="23"/>
          <w:szCs w:val="23"/>
        </w:rPr>
        <w:t xml:space="preserve">– bei </w:t>
      </w:r>
      <w:r w:rsidRPr="006B71F5">
        <w:rPr>
          <w:rFonts w:asciiTheme="minorHAnsi" w:hAnsiTheme="minorHAnsi" w:cs="Calibri"/>
          <w:sz w:val="23"/>
          <w:szCs w:val="23"/>
        </w:rPr>
        <w:t>bestehende</w:t>
      </w:r>
      <w:r w:rsidR="00DD3027" w:rsidRPr="006B71F5">
        <w:rPr>
          <w:rFonts w:asciiTheme="minorHAnsi" w:hAnsiTheme="minorHAnsi" w:cs="Calibri"/>
          <w:sz w:val="23"/>
          <w:szCs w:val="23"/>
        </w:rPr>
        <w:t>m</w:t>
      </w:r>
      <w:r w:rsidRPr="006B71F5">
        <w:rPr>
          <w:rFonts w:asciiTheme="minorHAnsi" w:hAnsiTheme="minorHAnsi" w:cs="Calibri"/>
          <w:sz w:val="23"/>
          <w:szCs w:val="23"/>
        </w:rPr>
        <w:t xml:space="preserve"> Bescheid </w:t>
      </w:r>
      <w:r w:rsidR="002C6399" w:rsidRPr="006B71F5">
        <w:rPr>
          <w:rFonts w:asciiTheme="minorHAnsi" w:hAnsiTheme="minorHAnsi" w:cs="Calibri"/>
          <w:sz w:val="23"/>
          <w:szCs w:val="23"/>
        </w:rPr>
        <w:t xml:space="preserve">- </w:t>
      </w:r>
      <w:r w:rsidR="00DD3027" w:rsidRPr="006B71F5">
        <w:rPr>
          <w:rFonts w:asciiTheme="minorHAnsi" w:hAnsiTheme="minorHAnsi" w:cs="Calibri"/>
          <w:sz w:val="23"/>
          <w:szCs w:val="23"/>
        </w:rPr>
        <w:t xml:space="preserve">für den Zeitraum „□ wie bisherige Bewilligung“ </w:t>
      </w:r>
      <w:r w:rsidR="002C6399" w:rsidRPr="006B71F5">
        <w:rPr>
          <w:rFonts w:asciiTheme="minorHAnsi" w:hAnsiTheme="minorHAnsi" w:cs="Calibri"/>
          <w:sz w:val="23"/>
          <w:szCs w:val="23"/>
        </w:rPr>
        <w:t xml:space="preserve">sind </w:t>
      </w:r>
      <w:r w:rsidRPr="006B71F5">
        <w:rPr>
          <w:rFonts w:asciiTheme="minorHAnsi" w:hAnsiTheme="minorHAnsi" w:cs="Calibri"/>
          <w:sz w:val="23"/>
          <w:szCs w:val="23"/>
        </w:rPr>
        <w:t>anzukreuzen. Es k</w:t>
      </w:r>
      <w:r w:rsidR="002C6399" w:rsidRPr="006B71F5">
        <w:rPr>
          <w:rFonts w:asciiTheme="minorHAnsi" w:hAnsiTheme="minorHAnsi" w:cs="Calibri"/>
          <w:sz w:val="23"/>
          <w:szCs w:val="23"/>
        </w:rPr>
        <w:t>ö</w:t>
      </w:r>
      <w:r w:rsidRPr="006B71F5">
        <w:rPr>
          <w:rFonts w:asciiTheme="minorHAnsi" w:hAnsiTheme="minorHAnsi" w:cs="Calibri"/>
          <w:sz w:val="23"/>
          <w:szCs w:val="23"/>
        </w:rPr>
        <w:t>nn</w:t>
      </w:r>
      <w:r w:rsidR="002C6399" w:rsidRPr="006B71F5">
        <w:rPr>
          <w:rFonts w:asciiTheme="minorHAnsi" w:hAnsiTheme="minorHAnsi" w:cs="Calibri"/>
          <w:sz w:val="23"/>
          <w:szCs w:val="23"/>
        </w:rPr>
        <w:t>en</w:t>
      </w:r>
      <w:r w:rsidRPr="006B71F5">
        <w:rPr>
          <w:rFonts w:asciiTheme="minorHAnsi" w:hAnsiTheme="minorHAnsi" w:cs="Calibri"/>
          <w:sz w:val="23"/>
          <w:szCs w:val="23"/>
        </w:rPr>
        <w:t xml:space="preserve"> auch in Kombination die Punkte Fahrzeugwechsel, Kennzeichenwechsel sowie Verlängerung angekreuzt werden.</w:t>
      </w:r>
      <w:r w:rsidR="00CE12E6" w:rsidRPr="006B71F5">
        <w:rPr>
          <w:rFonts w:asciiTheme="minorHAnsi" w:hAnsiTheme="minorHAnsi" w:cs="Calibri"/>
          <w:sz w:val="23"/>
          <w:szCs w:val="23"/>
        </w:rPr>
        <w:t xml:space="preserve"> Nur bei Fahrzeugwechsel entstehen keine Kosten.</w:t>
      </w:r>
    </w:p>
    <w:p w:rsidR="002C6399" w:rsidRPr="006B71F5" w:rsidRDefault="002C6399" w:rsidP="004F246A">
      <w:pPr>
        <w:spacing w:line="276" w:lineRule="auto"/>
        <w:rPr>
          <w:rFonts w:asciiTheme="minorHAnsi" w:hAnsiTheme="minorHAnsi" w:cs="Calibri"/>
          <w:sz w:val="23"/>
          <w:szCs w:val="23"/>
        </w:rPr>
      </w:pPr>
    </w:p>
    <w:p w:rsidR="002C6399" w:rsidRPr="006B71F5" w:rsidRDefault="002C6399" w:rsidP="002C6399">
      <w:pPr>
        <w:pStyle w:val="H3"/>
        <w:rPr>
          <w:rFonts w:asciiTheme="minorHAnsi" w:hAnsiTheme="minorHAnsi" w:cstheme="minorHAnsi"/>
          <w:sz w:val="23"/>
          <w:szCs w:val="23"/>
        </w:rPr>
      </w:pPr>
      <w:r w:rsidRPr="006B71F5">
        <w:rPr>
          <w:rFonts w:asciiTheme="minorHAnsi" w:hAnsiTheme="minorHAnsi" w:cstheme="minorHAnsi"/>
          <w:sz w:val="23"/>
          <w:szCs w:val="23"/>
        </w:rPr>
        <w:t>II.3.1. Kosten bei Kennzeichenwechsel</w:t>
      </w:r>
    </w:p>
    <w:p w:rsidR="002C6399" w:rsidRPr="006B71F5" w:rsidRDefault="002C6399" w:rsidP="004F246A">
      <w:pPr>
        <w:spacing w:line="276" w:lineRule="auto"/>
        <w:rPr>
          <w:rFonts w:asciiTheme="minorHAnsi" w:hAnsiTheme="minorHAnsi" w:cs="Calibri"/>
          <w:sz w:val="23"/>
          <w:szCs w:val="23"/>
        </w:rPr>
      </w:pPr>
      <w:r w:rsidRPr="006B71F5">
        <w:rPr>
          <w:rFonts w:asciiTheme="minorHAnsi" w:hAnsiTheme="minorHAnsi" w:cs="Calibri"/>
          <w:sz w:val="23"/>
          <w:szCs w:val="23"/>
        </w:rPr>
        <w:t>Verwaltungsabgabe € 50,--</w:t>
      </w:r>
    </w:p>
    <w:p w:rsidR="004F246A" w:rsidRPr="006B71F5" w:rsidRDefault="004F246A" w:rsidP="004F246A">
      <w:pPr>
        <w:spacing w:line="276" w:lineRule="auto"/>
        <w:rPr>
          <w:rFonts w:asciiTheme="minorHAnsi" w:hAnsiTheme="minorHAnsi" w:cs="Calibri"/>
          <w:sz w:val="23"/>
          <w:szCs w:val="23"/>
        </w:rPr>
      </w:pPr>
    </w:p>
    <w:p w:rsidR="004E10CE" w:rsidRPr="006B71F5" w:rsidRDefault="004E10CE" w:rsidP="004F246A">
      <w:pPr>
        <w:spacing w:line="276" w:lineRule="auto"/>
        <w:rPr>
          <w:rFonts w:asciiTheme="minorHAnsi" w:hAnsiTheme="minorHAnsi" w:cs="Calibri"/>
          <w:sz w:val="23"/>
          <w:szCs w:val="23"/>
        </w:rPr>
      </w:pPr>
    </w:p>
    <w:p w:rsidR="00FB04AD" w:rsidRPr="006B71F5" w:rsidRDefault="00FB04AD" w:rsidP="00FB04AD">
      <w:pPr>
        <w:pStyle w:val="H2"/>
        <w:rPr>
          <w:rFonts w:asciiTheme="minorHAnsi" w:hAnsiTheme="minorHAnsi" w:cstheme="minorHAnsi"/>
        </w:rPr>
      </w:pPr>
      <w:r w:rsidRPr="006B71F5">
        <w:rPr>
          <w:rFonts w:asciiTheme="minorHAnsi" w:hAnsiTheme="minorHAnsi" w:cstheme="minorHAnsi"/>
        </w:rPr>
        <w:t>II.4. Verlängerung der Parkkarte</w:t>
      </w:r>
    </w:p>
    <w:p w:rsidR="00FB04AD" w:rsidRPr="006B71F5" w:rsidRDefault="002C6399" w:rsidP="00FB04AD">
      <w:pPr>
        <w:spacing w:line="276" w:lineRule="auto"/>
        <w:rPr>
          <w:rFonts w:asciiTheme="minorHAnsi" w:hAnsiTheme="minorHAnsi" w:cs="Calibri"/>
          <w:sz w:val="23"/>
          <w:szCs w:val="23"/>
        </w:rPr>
      </w:pPr>
      <w:r w:rsidRPr="006B71F5">
        <w:rPr>
          <w:rFonts w:asciiTheme="minorHAnsi" w:hAnsiTheme="minorHAnsi" w:cs="Calibri"/>
          <w:sz w:val="23"/>
          <w:szCs w:val="23"/>
        </w:rPr>
        <w:t>Hier gilt die g</w:t>
      </w:r>
      <w:r w:rsidR="00FB04AD" w:rsidRPr="006B71F5">
        <w:rPr>
          <w:rFonts w:asciiTheme="minorHAnsi" w:hAnsiTheme="minorHAnsi" w:cs="Calibri"/>
          <w:sz w:val="23"/>
          <w:szCs w:val="23"/>
        </w:rPr>
        <w:t>leiche Vorgangsweise wie bei einem Neuantrag. Lediglich der Punkt „</w:t>
      </w:r>
      <w:r w:rsidRPr="006B71F5">
        <w:rPr>
          <w:rFonts w:asciiTheme="minorHAnsi" w:hAnsiTheme="minorHAnsi" w:cs="Calibri"/>
          <w:sz w:val="23"/>
          <w:szCs w:val="23"/>
        </w:rPr>
        <w:t xml:space="preserve">□ Elektronischer </w:t>
      </w:r>
      <w:r w:rsidR="00FB04AD" w:rsidRPr="006B71F5">
        <w:rPr>
          <w:rFonts w:asciiTheme="minorHAnsi" w:hAnsiTheme="minorHAnsi" w:cs="Calibri"/>
          <w:sz w:val="23"/>
          <w:szCs w:val="23"/>
        </w:rPr>
        <w:t xml:space="preserve">Parkchip </w:t>
      </w:r>
      <w:r w:rsidRPr="006B71F5">
        <w:rPr>
          <w:rFonts w:asciiTheme="minorHAnsi" w:hAnsiTheme="minorHAnsi" w:cs="Calibri"/>
          <w:sz w:val="23"/>
          <w:szCs w:val="23"/>
        </w:rPr>
        <w:t xml:space="preserve">am KFZ bereits </w:t>
      </w:r>
      <w:r w:rsidR="00FB04AD" w:rsidRPr="006B71F5">
        <w:rPr>
          <w:rFonts w:asciiTheme="minorHAnsi" w:hAnsiTheme="minorHAnsi" w:cs="Calibri"/>
          <w:sz w:val="23"/>
          <w:szCs w:val="23"/>
        </w:rPr>
        <w:t xml:space="preserve">vorhanden“ ist im Antrag anzukreuzen. </w:t>
      </w:r>
      <w:r w:rsidR="00CE12E6" w:rsidRPr="006B71F5">
        <w:rPr>
          <w:rFonts w:asciiTheme="minorHAnsi" w:hAnsiTheme="minorHAnsi" w:cs="Calibri"/>
          <w:sz w:val="23"/>
          <w:szCs w:val="23"/>
        </w:rPr>
        <w:t>Die Kosten sind wie bei Neuantrag ident.</w:t>
      </w:r>
    </w:p>
    <w:p w:rsidR="00FB04AD" w:rsidRPr="006B71F5" w:rsidRDefault="00FB04AD" w:rsidP="00FB04AD">
      <w:pPr>
        <w:spacing w:line="276" w:lineRule="auto"/>
        <w:rPr>
          <w:rFonts w:asciiTheme="minorHAnsi" w:hAnsiTheme="minorHAnsi" w:cs="Calibri"/>
          <w:sz w:val="23"/>
          <w:szCs w:val="23"/>
        </w:rPr>
      </w:pPr>
    </w:p>
    <w:p w:rsidR="004E10CE" w:rsidRPr="006B71F5" w:rsidRDefault="004E10CE" w:rsidP="00FB04AD">
      <w:pPr>
        <w:spacing w:line="276" w:lineRule="auto"/>
        <w:rPr>
          <w:rFonts w:asciiTheme="minorHAnsi" w:hAnsiTheme="minorHAnsi" w:cs="Calibri"/>
          <w:sz w:val="23"/>
          <w:szCs w:val="23"/>
        </w:rPr>
      </w:pPr>
    </w:p>
    <w:p w:rsidR="002C6399" w:rsidRPr="006B71F5" w:rsidRDefault="002C6399" w:rsidP="002C6399">
      <w:pPr>
        <w:pStyle w:val="H2"/>
        <w:rPr>
          <w:rFonts w:asciiTheme="minorHAnsi" w:hAnsiTheme="minorHAnsi" w:cstheme="minorHAnsi"/>
        </w:rPr>
      </w:pPr>
      <w:r w:rsidRPr="006B71F5">
        <w:rPr>
          <w:rFonts w:asciiTheme="minorHAnsi" w:hAnsiTheme="minorHAnsi" w:cstheme="minorHAnsi"/>
        </w:rPr>
        <w:t>II.5. Bezirkswechsel</w:t>
      </w:r>
    </w:p>
    <w:p w:rsidR="002C6399" w:rsidRPr="006B71F5" w:rsidRDefault="002C6399" w:rsidP="002C6399">
      <w:pPr>
        <w:spacing w:line="276" w:lineRule="auto"/>
        <w:rPr>
          <w:rFonts w:asciiTheme="minorHAnsi" w:hAnsiTheme="minorHAnsi" w:cs="Calibri"/>
          <w:sz w:val="23"/>
          <w:szCs w:val="23"/>
        </w:rPr>
      </w:pPr>
      <w:r w:rsidRPr="006B71F5">
        <w:rPr>
          <w:rFonts w:asciiTheme="minorHAnsi" w:hAnsiTheme="minorHAnsi" w:cs="Calibri"/>
          <w:sz w:val="23"/>
          <w:szCs w:val="23"/>
        </w:rPr>
        <w:t>Ein Bezirkswechsel ist jederzeit möglich und verursacht keine Kosten.</w:t>
      </w:r>
    </w:p>
    <w:p w:rsidR="002C6399" w:rsidRPr="006B71F5" w:rsidRDefault="002C6399" w:rsidP="002C6399">
      <w:pPr>
        <w:spacing w:line="276" w:lineRule="auto"/>
        <w:rPr>
          <w:rFonts w:asciiTheme="minorHAnsi" w:hAnsiTheme="minorHAnsi" w:cs="Calibri"/>
          <w:sz w:val="23"/>
          <w:szCs w:val="23"/>
        </w:rPr>
      </w:pPr>
      <w:r w:rsidRPr="006B71F5">
        <w:rPr>
          <w:rFonts w:asciiTheme="minorHAnsi" w:hAnsiTheme="minorHAnsi" w:cs="Calibri"/>
          <w:sz w:val="23"/>
          <w:szCs w:val="23"/>
        </w:rPr>
        <w:t xml:space="preserve">Die Punkte „Bezirke □ ….“, „□ Bezirkswechsel“ und „□ wie bisherige Bewilligung“ sind anzukreuzen. </w:t>
      </w:r>
    </w:p>
    <w:p w:rsidR="002C6399" w:rsidRPr="006B71F5" w:rsidRDefault="002C6399" w:rsidP="002C6399">
      <w:pPr>
        <w:spacing w:line="276" w:lineRule="auto"/>
        <w:rPr>
          <w:rFonts w:asciiTheme="minorHAnsi" w:hAnsiTheme="minorHAnsi" w:cs="Calibri"/>
          <w:sz w:val="23"/>
          <w:szCs w:val="23"/>
        </w:rPr>
      </w:pPr>
      <w:r w:rsidRPr="006B71F5">
        <w:rPr>
          <w:rFonts w:asciiTheme="minorHAnsi" w:hAnsiTheme="minorHAnsi" w:cs="Calibri"/>
          <w:sz w:val="23"/>
          <w:szCs w:val="23"/>
        </w:rPr>
        <w:t>Bei gleichzeitiger Verlängerung entstehen die Kosten lt. Kap. II.2.</w:t>
      </w:r>
      <w:r w:rsidR="00F678FD" w:rsidRPr="006B71F5">
        <w:rPr>
          <w:rFonts w:asciiTheme="minorHAnsi" w:hAnsiTheme="minorHAnsi" w:cs="Calibri"/>
          <w:sz w:val="23"/>
          <w:szCs w:val="23"/>
        </w:rPr>
        <w:t>4</w:t>
      </w:r>
      <w:r w:rsidRPr="006B71F5">
        <w:rPr>
          <w:rFonts w:asciiTheme="minorHAnsi" w:hAnsiTheme="minorHAnsi" w:cs="Calibri"/>
          <w:sz w:val="23"/>
          <w:szCs w:val="23"/>
        </w:rPr>
        <w:t>.</w:t>
      </w:r>
    </w:p>
    <w:p w:rsidR="00FB04AD" w:rsidRPr="006B71F5" w:rsidRDefault="00FB04AD" w:rsidP="00FB04AD">
      <w:pPr>
        <w:spacing w:line="276" w:lineRule="auto"/>
        <w:rPr>
          <w:rFonts w:asciiTheme="minorHAnsi" w:hAnsiTheme="minorHAnsi" w:cs="Calibri"/>
          <w:sz w:val="23"/>
          <w:szCs w:val="23"/>
        </w:rPr>
      </w:pPr>
    </w:p>
    <w:p w:rsidR="002C6399" w:rsidRPr="006B71F5" w:rsidRDefault="002C6399" w:rsidP="00FB04AD">
      <w:pPr>
        <w:spacing w:line="276" w:lineRule="auto"/>
        <w:rPr>
          <w:rFonts w:asciiTheme="minorHAnsi" w:hAnsiTheme="minorHAnsi" w:cs="Calibri"/>
          <w:sz w:val="23"/>
          <w:szCs w:val="23"/>
        </w:rPr>
      </w:pPr>
    </w:p>
    <w:p w:rsidR="00C8049B" w:rsidRPr="006B71F5" w:rsidRDefault="000F4C45" w:rsidP="000F4C45">
      <w:pPr>
        <w:pStyle w:val="H1"/>
        <w:rPr>
          <w:rFonts w:asciiTheme="minorHAnsi" w:hAnsiTheme="minorHAnsi" w:cs="Calibri"/>
        </w:rPr>
      </w:pPr>
      <w:r w:rsidRPr="006B71F5">
        <w:rPr>
          <w:rFonts w:asciiTheme="minorHAnsi" w:hAnsiTheme="minorHAnsi" w:cs="Calibri"/>
        </w:rPr>
        <w:t>III. Verfehlungen; missbräuchliche Verwendung</w:t>
      </w:r>
    </w:p>
    <w:p w:rsidR="00C8049B" w:rsidRPr="006B71F5" w:rsidRDefault="00C8049B" w:rsidP="00C8049B">
      <w:pPr>
        <w:spacing w:line="276" w:lineRule="auto"/>
        <w:rPr>
          <w:rFonts w:asciiTheme="minorHAnsi" w:hAnsiTheme="minorHAnsi" w:cs="Calibri"/>
          <w:sz w:val="23"/>
          <w:szCs w:val="23"/>
        </w:rPr>
      </w:pPr>
      <w:r w:rsidRPr="006B71F5">
        <w:rPr>
          <w:rFonts w:asciiTheme="minorHAnsi" w:hAnsiTheme="minorHAnsi" w:cs="Calibri"/>
          <w:sz w:val="23"/>
          <w:szCs w:val="23"/>
        </w:rPr>
        <w:t>Jeder festgestellte Missbrauch kann nicht nur verwaltungsstrafrechtliche und strafrechtliche (bei den Bescheiden handelt es sich um öffentliche Urkunden, bei den Parkkarten um amtliche Wertzeichen) Folgen, sondern auch dienstrechtliche Konsequenzen nach sich ziehen.</w:t>
      </w:r>
    </w:p>
    <w:p w:rsidR="00C8049B" w:rsidRPr="006B71F5" w:rsidRDefault="00C8049B" w:rsidP="00C8049B">
      <w:pPr>
        <w:spacing w:line="276" w:lineRule="auto"/>
        <w:rPr>
          <w:rFonts w:asciiTheme="minorHAnsi" w:hAnsiTheme="minorHAnsi" w:cs="Calibri"/>
          <w:sz w:val="23"/>
          <w:szCs w:val="23"/>
        </w:rPr>
      </w:pPr>
    </w:p>
    <w:p w:rsidR="00C8049B" w:rsidRPr="006B71F5" w:rsidRDefault="00C8049B" w:rsidP="00C8049B">
      <w:pPr>
        <w:spacing w:line="276" w:lineRule="auto"/>
        <w:rPr>
          <w:rFonts w:asciiTheme="minorHAnsi" w:hAnsiTheme="minorHAnsi" w:cs="Calibri"/>
          <w:sz w:val="23"/>
          <w:szCs w:val="23"/>
        </w:rPr>
      </w:pPr>
      <w:r w:rsidRPr="006B71F5">
        <w:rPr>
          <w:rFonts w:asciiTheme="minorHAnsi" w:hAnsiTheme="minorHAnsi" w:cs="Calibri"/>
          <w:sz w:val="23"/>
          <w:szCs w:val="23"/>
        </w:rPr>
        <w:t>Bei Feststellung von Verfehlungen sind die personalführenden Dienststellen ermächtigt, je nach Lage und Schwere des Falles die Ausgabe von Parkkarten an gewisse Bedienstete zu untersagen.</w:t>
      </w:r>
    </w:p>
    <w:p w:rsidR="00CD2816" w:rsidRPr="006B71F5" w:rsidRDefault="00CD2816" w:rsidP="00C8049B">
      <w:pPr>
        <w:spacing w:line="276" w:lineRule="auto"/>
        <w:rPr>
          <w:rFonts w:asciiTheme="minorHAnsi" w:hAnsiTheme="minorHAnsi" w:cs="Calibri"/>
          <w:sz w:val="23"/>
          <w:szCs w:val="23"/>
        </w:rPr>
      </w:pPr>
    </w:p>
    <w:p w:rsidR="00CB20CC" w:rsidRPr="006B71F5" w:rsidRDefault="00CB20CC" w:rsidP="00C8049B">
      <w:pPr>
        <w:spacing w:line="276" w:lineRule="auto"/>
        <w:rPr>
          <w:rFonts w:asciiTheme="minorHAnsi" w:hAnsiTheme="minorHAnsi" w:cs="Calibri"/>
          <w:sz w:val="23"/>
          <w:szCs w:val="23"/>
        </w:rPr>
      </w:pPr>
    </w:p>
    <w:p w:rsidR="00CE12E6" w:rsidRPr="006B71F5" w:rsidRDefault="00CB20CC" w:rsidP="00CB20CC">
      <w:pPr>
        <w:pStyle w:val="H1"/>
        <w:rPr>
          <w:rFonts w:asciiTheme="minorHAnsi" w:hAnsiTheme="minorHAnsi" w:cs="Calibri"/>
        </w:rPr>
      </w:pPr>
      <w:r w:rsidRPr="006B71F5">
        <w:rPr>
          <w:rFonts w:asciiTheme="minorHAnsi" w:hAnsiTheme="minorHAnsi" w:cs="Calibri"/>
        </w:rPr>
        <w:t xml:space="preserve">IV. </w:t>
      </w:r>
      <w:r w:rsidR="00CE12E6" w:rsidRPr="006B71F5">
        <w:rPr>
          <w:rFonts w:asciiTheme="minorHAnsi" w:hAnsiTheme="minorHAnsi" w:cs="Calibri"/>
        </w:rPr>
        <w:t>Ausnahmebewilligung gilt NICHT!</w:t>
      </w:r>
    </w:p>
    <w:p w:rsidR="00CB20CC" w:rsidRPr="006B71F5" w:rsidRDefault="00CE12E6" w:rsidP="00CE12E6">
      <w:pPr>
        <w:pStyle w:val="H2"/>
        <w:rPr>
          <w:rFonts w:asciiTheme="minorHAnsi" w:hAnsiTheme="minorHAnsi" w:cstheme="minorHAnsi"/>
        </w:rPr>
      </w:pPr>
      <w:r w:rsidRPr="006B71F5">
        <w:rPr>
          <w:rFonts w:asciiTheme="minorHAnsi" w:hAnsiTheme="minorHAnsi" w:cstheme="minorHAnsi"/>
        </w:rPr>
        <w:t xml:space="preserve">IV.1. </w:t>
      </w:r>
      <w:r w:rsidR="00CB20CC" w:rsidRPr="006B71F5">
        <w:rPr>
          <w:rFonts w:asciiTheme="minorHAnsi" w:hAnsiTheme="minorHAnsi" w:cstheme="minorHAnsi"/>
        </w:rPr>
        <w:t>„Anwohnerparkplätze“</w:t>
      </w:r>
    </w:p>
    <w:p w:rsidR="00CB20CC" w:rsidRPr="006B71F5" w:rsidRDefault="00CB20CC" w:rsidP="00CB20CC">
      <w:pPr>
        <w:spacing w:line="276" w:lineRule="auto"/>
        <w:rPr>
          <w:rFonts w:asciiTheme="minorHAnsi" w:hAnsiTheme="minorHAnsi" w:cs="Calibri"/>
          <w:sz w:val="23"/>
          <w:szCs w:val="23"/>
        </w:rPr>
      </w:pPr>
      <w:r w:rsidRPr="006B71F5">
        <w:rPr>
          <w:rFonts w:asciiTheme="minorHAnsi" w:hAnsiTheme="minorHAnsi" w:cs="Calibri"/>
          <w:sz w:val="23"/>
          <w:szCs w:val="23"/>
        </w:rPr>
        <w:t>In einzelnen Wiener parkraumbewirtschafteten Bezirken werden laufend eigene für Anwohner und Anwohnerinnen geschaffene Zonen festgelegt, welche per Verordnung gemäß § 43 Abs. 1 lit.b Ziffer 1 StVO als Halte- und Parkverbotsbereich definiert sind.</w:t>
      </w:r>
    </w:p>
    <w:p w:rsidR="00CB20CC" w:rsidRPr="006B71F5" w:rsidRDefault="00CB20CC" w:rsidP="00CB20CC">
      <w:pPr>
        <w:spacing w:line="276" w:lineRule="auto"/>
        <w:rPr>
          <w:rFonts w:asciiTheme="minorHAnsi" w:hAnsiTheme="minorHAnsi" w:cs="Calibri"/>
          <w:sz w:val="23"/>
          <w:szCs w:val="23"/>
        </w:rPr>
      </w:pPr>
      <w:r w:rsidRPr="006B71F5">
        <w:rPr>
          <w:rFonts w:asciiTheme="minorHAnsi" w:hAnsiTheme="minorHAnsi" w:cs="Calibri"/>
          <w:sz w:val="23"/>
          <w:szCs w:val="23"/>
        </w:rPr>
        <w:t>Diese Zonen werden durch Halte- und Parkverbotsschilder gemäß § 52 Ziffer 13b mit dem Zusatz: „ausgenommen Fahrzeuge mit Parkkleber für den jeweiligen Bezirk, sowie Menschen mit Parkausweisen für Behinderte“ ausgewiesen.</w:t>
      </w:r>
    </w:p>
    <w:p w:rsidR="00CB20CC" w:rsidRPr="006B71F5" w:rsidRDefault="00CB20CC" w:rsidP="00CB20CC">
      <w:pPr>
        <w:spacing w:line="276" w:lineRule="auto"/>
        <w:rPr>
          <w:rFonts w:asciiTheme="minorHAnsi" w:hAnsiTheme="minorHAnsi" w:cs="Calibri"/>
          <w:sz w:val="23"/>
          <w:szCs w:val="23"/>
        </w:rPr>
      </w:pPr>
    </w:p>
    <w:p w:rsidR="00CB20CC" w:rsidRPr="006B71F5" w:rsidRDefault="00CB20CC" w:rsidP="00CB20CC">
      <w:pPr>
        <w:spacing w:line="276" w:lineRule="auto"/>
        <w:rPr>
          <w:rFonts w:asciiTheme="minorHAnsi" w:hAnsiTheme="minorHAnsi" w:cs="Calibri"/>
          <w:sz w:val="23"/>
          <w:szCs w:val="23"/>
        </w:rPr>
      </w:pPr>
      <w:r w:rsidRPr="006B71F5">
        <w:rPr>
          <w:rFonts w:asciiTheme="minorHAnsi" w:hAnsiTheme="minorHAnsi" w:cs="Calibri"/>
          <w:sz w:val="23"/>
          <w:szCs w:val="23"/>
        </w:rPr>
        <w:t xml:space="preserve">Außer den bereits erwähnten Berechtigten dürfen dort – </w:t>
      </w:r>
      <w:r w:rsidRPr="006B71F5">
        <w:rPr>
          <w:rFonts w:asciiTheme="minorHAnsi" w:hAnsiTheme="minorHAnsi" w:cs="Calibri"/>
          <w:b/>
          <w:sz w:val="23"/>
          <w:szCs w:val="23"/>
        </w:rPr>
        <w:t>ausnahmslos</w:t>
      </w:r>
      <w:r w:rsidRPr="006B71F5">
        <w:rPr>
          <w:rFonts w:asciiTheme="minorHAnsi" w:hAnsiTheme="minorHAnsi" w:cs="Calibri"/>
          <w:sz w:val="23"/>
          <w:szCs w:val="23"/>
        </w:rPr>
        <w:t xml:space="preserve"> – keine anderen Fahrzeuge stehen; </w:t>
      </w:r>
      <w:r w:rsidRPr="006B71F5">
        <w:rPr>
          <w:rFonts w:asciiTheme="minorHAnsi" w:hAnsiTheme="minorHAnsi" w:cs="Calibri"/>
          <w:b/>
          <w:sz w:val="23"/>
          <w:szCs w:val="23"/>
        </w:rPr>
        <w:t>somit auch keine Privat-KFZ von Polizeibediensteten mit Parkkarten</w:t>
      </w:r>
      <w:r w:rsidRPr="006B71F5">
        <w:rPr>
          <w:rFonts w:asciiTheme="minorHAnsi" w:hAnsiTheme="minorHAnsi" w:cs="Calibri"/>
          <w:sz w:val="23"/>
          <w:szCs w:val="23"/>
        </w:rPr>
        <w:t>!</w:t>
      </w:r>
    </w:p>
    <w:p w:rsidR="00CB20CC" w:rsidRPr="006B71F5" w:rsidRDefault="00CB20CC" w:rsidP="00CB20CC">
      <w:pPr>
        <w:spacing w:line="276" w:lineRule="auto"/>
        <w:rPr>
          <w:rFonts w:asciiTheme="minorHAnsi" w:hAnsiTheme="minorHAnsi" w:cs="Calibri"/>
          <w:sz w:val="23"/>
          <w:szCs w:val="23"/>
        </w:rPr>
      </w:pPr>
    </w:p>
    <w:p w:rsidR="00CB20CC" w:rsidRPr="006B71F5" w:rsidRDefault="00CB20CC" w:rsidP="00CB20CC">
      <w:pPr>
        <w:spacing w:line="276" w:lineRule="auto"/>
        <w:rPr>
          <w:rFonts w:asciiTheme="minorHAnsi" w:hAnsiTheme="minorHAnsi" w:cs="Calibri"/>
          <w:sz w:val="23"/>
          <w:szCs w:val="23"/>
        </w:rPr>
      </w:pPr>
      <w:r w:rsidRPr="006B71F5">
        <w:rPr>
          <w:rFonts w:asciiTheme="minorHAnsi" w:hAnsiTheme="minorHAnsi" w:cs="Calibri"/>
          <w:sz w:val="23"/>
          <w:szCs w:val="23"/>
        </w:rPr>
        <w:t xml:space="preserve">Wo und in welchen Bezirken solche „Anwohnerzonen“ errichtet sind, darf auf die Webseite der Stadt Wien </w:t>
      </w:r>
      <w:hyperlink r:id="rId13" w:history="1">
        <w:r w:rsidRPr="006B71F5">
          <w:rPr>
            <w:rStyle w:val="Hyperlink"/>
            <w:rFonts w:asciiTheme="minorHAnsi" w:hAnsiTheme="minorHAnsi" w:cs="Calibri"/>
            <w:sz w:val="23"/>
            <w:szCs w:val="23"/>
          </w:rPr>
          <w:t>https://www.wien.gv.at/verkehr/parken/kurzparkzonen/anrainerparken/</w:t>
        </w:r>
      </w:hyperlink>
      <w:r w:rsidRPr="006B71F5">
        <w:rPr>
          <w:rFonts w:asciiTheme="minorHAnsi" w:hAnsiTheme="minorHAnsi" w:cs="Calibri"/>
          <w:sz w:val="23"/>
          <w:szCs w:val="23"/>
        </w:rPr>
        <w:t xml:space="preserve"> hingewiesen werden. Der FB LVA 2.8 – Parkraumüberwachung führt außerdem eine aktuelle Liste und kann im Einzelfall Auskünfte erteilen.</w:t>
      </w:r>
    </w:p>
    <w:p w:rsidR="00CB20CC" w:rsidRPr="006B71F5" w:rsidRDefault="00CB20CC" w:rsidP="00CB20CC">
      <w:pPr>
        <w:spacing w:line="276" w:lineRule="auto"/>
        <w:rPr>
          <w:rFonts w:asciiTheme="minorHAnsi" w:hAnsiTheme="minorHAnsi" w:cs="Calibri"/>
          <w:sz w:val="23"/>
          <w:szCs w:val="23"/>
        </w:rPr>
      </w:pPr>
    </w:p>
    <w:p w:rsidR="00CE12E6" w:rsidRPr="006B71F5" w:rsidRDefault="00CE12E6" w:rsidP="00CE12E6">
      <w:pPr>
        <w:pStyle w:val="H2"/>
        <w:rPr>
          <w:rFonts w:asciiTheme="minorHAnsi" w:hAnsiTheme="minorHAnsi" w:cstheme="minorHAnsi"/>
        </w:rPr>
      </w:pPr>
      <w:r w:rsidRPr="006B71F5">
        <w:rPr>
          <w:rFonts w:asciiTheme="minorHAnsi" w:hAnsiTheme="minorHAnsi" w:cstheme="minorHAnsi"/>
        </w:rPr>
        <w:t xml:space="preserve">IV.2. Einkaufsstraßen: </w:t>
      </w:r>
    </w:p>
    <w:p w:rsidR="00CE12E6" w:rsidRPr="006B71F5" w:rsidRDefault="00CE12E6" w:rsidP="00CE12E6">
      <w:pPr>
        <w:spacing w:line="276" w:lineRule="auto"/>
        <w:rPr>
          <w:rFonts w:asciiTheme="minorHAnsi" w:hAnsiTheme="minorHAnsi" w:cs="Calibri"/>
          <w:sz w:val="23"/>
          <w:szCs w:val="23"/>
        </w:rPr>
      </w:pPr>
      <w:r w:rsidRPr="006B71F5">
        <w:rPr>
          <w:rFonts w:asciiTheme="minorHAnsi" w:hAnsiTheme="minorHAnsi" w:cs="Calibri"/>
          <w:sz w:val="23"/>
          <w:szCs w:val="23"/>
        </w:rPr>
        <w:t>Die Ausnahmebewilligung ist ebenso auf Einkaufsstraßen, die als solche deklariert sind, nicht gültig.</w:t>
      </w:r>
    </w:p>
    <w:p w:rsidR="00CB20CC" w:rsidRPr="006B71F5" w:rsidRDefault="00CB20CC" w:rsidP="00C8049B">
      <w:pPr>
        <w:spacing w:line="276" w:lineRule="auto"/>
        <w:rPr>
          <w:rFonts w:asciiTheme="minorHAnsi" w:hAnsiTheme="minorHAnsi" w:cs="Calibri"/>
          <w:sz w:val="23"/>
          <w:szCs w:val="23"/>
        </w:rPr>
      </w:pPr>
    </w:p>
    <w:p w:rsidR="00CE12E6" w:rsidRPr="006B71F5" w:rsidRDefault="00CE12E6" w:rsidP="00C8049B">
      <w:pPr>
        <w:spacing w:line="276" w:lineRule="auto"/>
        <w:rPr>
          <w:rFonts w:asciiTheme="minorHAnsi" w:hAnsiTheme="minorHAnsi" w:cs="Calibri"/>
          <w:sz w:val="23"/>
          <w:szCs w:val="23"/>
        </w:rPr>
      </w:pPr>
    </w:p>
    <w:p w:rsidR="004C4B07" w:rsidRPr="006B71F5" w:rsidRDefault="00CD2816" w:rsidP="00C22B14">
      <w:pPr>
        <w:pStyle w:val="H1"/>
        <w:rPr>
          <w:rFonts w:asciiTheme="minorHAnsi" w:hAnsiTheme="minorHAnsi" w:cs="Calibri"/>
        </w:rPr>
      </w:pPr>
      <w:r w:rsidRPr="006B71F5">
        <w:rPr>
          <w:rFonts w:asciiTheme="minorHAnsi" w:hAnsiTheme="minorHAnsi" w:cs="Calibri"/>
        </w:rPr>
        <w:t>V</w:t>
      </w:r>
      <w:r w:rsidR="004C4B07" w:rsidRPr="006B71F5">
        <w:rPr>
          <w:rFonts w:asciiTheme="minorHAnsi" w:hAnsiTheme="minorHAnsi" w:cs="Calibri"/>
        </w:rPr>
        <w:t>. Berichts- und Verständigungspflichten</w:t>
      </w:r>
    </w:p>
    <w:p w:rsidR="00B30EB3" w:rsidRPr="006B71F5" w:rsidRDefault="00A45A22" w:rsidP="0074399C">
      <w:pPr>
        <w:spacing w:line="276" w:lineRule="auto"/>
        <w:rPr>
          <w:rFonts w:asciiTheme="minorHAnsi" w:hAnsiTheme="minorHAnsi" w:cs="Calibri"/>
          <w:sz w:val="23"/>
          <w:szCs w:val="23"/>
        </w:rPr>
      </w:pPr>
      <w:r w:rsidRPr="006B71F5">
        <w:rPr>
          <w:rFonts w:asciiTheme="minorHAnsi" w:hAnsiTheme="minorHAnsi" w:cs="Calibri"/>
          <w:sz w:val="23"/>
          <w:szCs w:val="23"/>
        </w:rPr>
        <w:t>Keine</w:t>
      </w:r>
    </w:p>
    <w:p w:rsidR="004C4B07" w:rsidRPr="006B71F5" w:rsidRDefault="004C4B07" w:rsidP="0074399C">
      <w:pPr>
        <w:spacing w:line="276" w:lineRule="auto"/>
        <w:rPr>
          <w:rFonts w:asciiTheme="minorHAnsi" w:hAnsiTheme="minorHAnsi" w:cs="Calibri"/>
          <w:sz w:val="23"/>
          <w:szCs w:val="23"/>
        </w:rPr>
      </w:pPr>
    </w:p>
    <w:p w:rsidR="004E10CE" w:rsidRPr="006B71F5" w:rsidRDefault="004E10CE">
      <w:pPr>
        <w:spacing w:line="240" w:lineRule="auto"/>
        <w:jc w:val="left"/>
        <w:rPr>
          <w:rFonts w:asciiTheme="minorHAnsi" w:hAnsiTheme="minorHAnsi" w:cs="Calibri"/>
          <w:sz w:val="23"/>
          <w:szCs w:val="23"/>
        </w:rPr>
      </w:pPr>
      <w:r w:rsidRPr="006B71F5">
        <w:rPr>
          <w:rFonts w:asciiTheme="minorHAnsi" w:hAnsiTheme="minorHAnsi" w:cs="Calibri"/>
          <w:sz w:val="23"/>
          <w:szCs w:val="23"/>
        </w:rPr>
        <w:br w:type="page"/>
      </w:r>
    </w:p>
    <w:p w:rsidR="00E0319B" w:rsidRPr="006B71F5" w:rsidRDefault="00E0319B" w:rsidP="0074399C">
      <w:pPr>
        <w:spacing w:line="276" w:lineRule="auto"/>
        <w:rPr>
          <w:rFonts w:asciiTheme="minorHAnsi" w:hAnsiTheme="minorHAnsi" w:cs="Calibri"/>
          <w:sz w:val="23"/>
          <w:szCs w:val="23"/>
        </w:rPr>
      </w:pPr>
    </w:p>
    <w:p w:rsidR="00B30EB3" w:rsidRPr="006B71F5" w:rsidRDefault="00CD2816" w:rsidP="00C22B14">
      <w:pPr>
        <w:pStyle w:val="H1"/>
        <w:rPr>
          <w:rFonts w:asciiTheme="minorHAnsi" w:hAnsiTheme="minorHAnsi" w:cs="Calibri"/>
        </w:rPr>
      </w:pPr>
      <w:r w:rsidRPr="006B71F5">
        <w:rPr>
          <w:rFonts w:asciiTheme="minorHAnsi" w:hAnsiTheme="minorHAnsi" w:cs="Calibri"/>
        </w:rPr>
        <w:t>V</w:t>
      </w:r>
      <w:r w:rsidR="00CB20CC" w:rsidRPr="006B71F5">
        <w:rPr>
          <w:rFonts w:asciiTheme="minorHAnsi" w:hAnsiTheme="minorHAnsi" w:cs="Calibri"/>
        </w:rPr>
        <w:t>I</w:t>
      </w:r>
      <w:r w:rsidR="00B30EB3" w:rsidRPr="006B71F5">
        <w:rPr>
          <w:rFonts w:asciiTheme="minorHAnsi" w:hAnsiTheme="minorHAnsi" w:cs="Calibri"/>
        </w:rPr>
        <w:t>. Bisherige Änderungen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5924"/>
        <w:gridCol w:w="2281"/>
      </w:tblGrid>
      <w:tr w:rsidR="00B30EB3" w:rsidRPr="006B71F5" w:rsidTr="00B71006">
        <w:tc>
          <w:tcPr>
            <w:tcW w:w="1708" w:type="dxa"/>
            <w:shd w:val="clear" w:color="auto" w:fill="auto"/>
            <w:vAlign w:val="center"/>
          </w:tcPr>
          <w:p w:rsidR="00B30EB3" w:rsidRPr="006B71F5" w:rsidRDefault="00B30EB3" w:rsidP="0074399C">
            <w:pPr>
              <w:spacing w:line="276" w:lineRule="auto"/>
              <w:jc w:val="center"/>
              <w:rPr>
                <w:rFonts w:asciiTheme="minorHAnsi" w:eastAsia="Calibri" w:hAnsiTheme="minorHAnsi" w:cs="Calibri"/>
                <w:b/>
                <w:sz w:val="24"/>
                <w:szCs w:val="24"/>
              </w:rPr>
            </w:pPr>
            <w:r w:rsidRPr="006B71F5">
              <w:rPr>
                <w:rFonts w:asciiTheme="minorHAnsi" w:eastAsia="Calibri" w:hAnsiTheme="minorHAnsi" w:cs="Calibri"/>
                <w:b/>
                <w:sz w:val="24"/>
                <w:szCs w:val="24"/>
              </w:rPr>
              <w:t xml:space="preserve">Datum der </w:t>
            </w:r>
            <w:r w:rsidRPr="006B71F5">
              <w:rPr>
                <w:rFonts w:asciiTheme="minorHAnsi" w:eastAsia="Calibri" w:hAnsiTheme="minorHAnsi" w:cs="Calibri"/>
                <w:b/>
                <w:sz w:val="24"/>
                <w:szCs w:val="24"/>
              </w:rPr>
              <w:br/>
              <w:t>Verlautbarung</w:t>
            </w:r>
          </w:p>
        </w:tc>
        <w:tc>
          <w:tcPr>
            <w:tcW w:w="6197" w:type="dxa"/>
            <w:shd w:val="clear" w:color="auto" w:fill="auto"/>
            <w:vAlign w:val="center"/>
          </w:tcPr>
          <w:p w:rsidR="00B30EB3" w:rsidRPr="006B71F5" w:rsidRDefault="00B30EB3" w:rsidP="0074399C">
            <w:pPr>
              <w:spacing w:line="276" w:lineRule="auto"/>
              <w:jc w:val="center"/>
              <w:rPr>
                <w:rFonts w:asciiTheme="minorHAnsi" w:eastAsia="Calibri" w:hAnsiTheme="minorHAnsi" w:cs="Calibri"/>
                <w:b/>
                <w:sz w:val="24"/>
                <w:szCs w:val="24"/>
              </w:rPr>
            </w:pPr>
            <w:r w:rsidRPr="006B71F5">
              <w:rPr>
                <w:rFonts w:asciiTheme="minorHAnsi" w:eastAsia="Calibri" w:hAnsiTheme="minorHAnsi" w:cs="Calibri"/>
                <w:b/>
                <w:sz w:val="24"/>
                <w:szCs w:val="24"/>
              </w:rPr>
              <w:t>Thema</w:t>
            </w:r>
          </w:p>
        </w:tc>
        <w:tc>
          <w:tcPr>
            <w:tcW w:w="1984" w:type="dxa"/>
            <w:shd w:val="clear" w:color="auto" w:fill="auto"/>
            <w:vAlign w:val="center"/>
          </w:tcPr>
          <w:p w:rsidR="00B30EB3" w:rsidRPr="006B71F5" w:rsidRDefault="00B30EB3" w:rsidP="0074399C">
            <w:pPr>
              <w:spacing w:line="276" w:lineRule="auto"/>
              <w:jc w:val="center"/>
              <w:rPr>
                <w:rFonts w:asciiTheme="minorHAnsi" w:eastAsia="Calibri" w:hAnsiTheme="minorHAnsi" w:cs="Calibri"/>
                <w:b/>
                <w:sz w:val="24"/>
                <w:szCs w:val="24"/>
              </w:rPr>
            </w:pPr>
            <w:r w:rsidRPr="006B71F5">
              <w:rPr>
                <w:rFonts w:asciiTheme="minorHAnsi" w:eastAsia="Calibri" w:hAnsiTheme="minorHAnsi" w:cs="Calibri"/>
                <w:b/>
                <w:sz w:val="24"/>
                <w:szCs w:val="24"/>
              </w:rPr>
              <w:t>AZ</w:t>
            </w:r>
          </w:p>
        </w:tc>
      </w:tr>
      <w:tr w:rsidR="00A45A22" w:rsidRPr="006B71F5" w:rsidTr="00B71006">
        <w:tc>
          <w:tcPr>
            <w:tcW w:w="1708" w:type="dxa"/>
            <w:shd w:val="clear" w:color="auto" w:fill="auto"/>
          </w:tcPr>
          <w:p w:rsidR="00A45A22" w:rsidRPr="006B71F5" w:rsidRDefault="00A45A22" w:rsidP="00833F60">
            <w:pPr>
              <w:rPr>
                <w:rFonts w:asciiTheme="minorHAnsi" w:hAnsiTheme="minorHAnsi" w:cstheme="minorHAnsi"/>
                <w:sz w:val="23"/>
                <w:szCs w:val="23"/>
              </w:rPr>
            </w:pPr>
            <w:r w:rsidRPr="006B71F5">
              <w:rPr>
                <w:rFonts w:asciiTheme="minorHAnsi" w:hAnsiTheme="minorHAnsi" w:cstheme="minorHAnsi"/>
                <w:sz w:val="23"/>
                <w:szCs w:val="23"/>
              </w:rPr>
              <w:t>30.10.2012</w:t>
            </w:r>
          </w:p>
        </w:tc>
        <w:tc>
          <w:tcPr>
            <w:tcW w:w="6197" w:type="dxa"/>
            <w:shd w:val="clear" w:color="auto" w:fill="auto"/>
          </w:tcPr>
          <w:p w:rsidR="00A45A22" w:rsidRPr="006B71F5" w:rsidRDefault="00A45A22" w:rsidP="00833F60">
            <w:pPr>
              <w:rPr>
                <w:rFonts w:asciiTheme="minorHAnsi" w:hAnsiTheme="minorHAnsi" w:cstheme="minorHAnsi"/>
                <w:sz w:val="23"/>
                <w:szCs w:val="23"/>
              </w:rPr>
            </w:pPr>
            <w:r w:rsidRPr="006B71F5">
              <w:rPr>
                <w:rFonts w:asciiTheme="minorHAnsi" w:hAnsiTheme="minorHAnsi" w:cstheme="minorHAnsi"/>
                <w:sz w:val="23"/>
                <w:szCs w:val="23"/>
              </w:rPr>
              <w:t>Grundfassung;</w:t>
            </w:r>
          </w:p>
          <w:p w:rsidR="00A45A22" w:rsidRPr="006B71F5" w:rsidRDefault="00A45A22" w:rsidP="00A45A22">
            <w:pPr>
              <w:rPr>
                <w:rFonts w:asciiTheme="minorHAnsi" w:hAnsiTheme="minorHAnsi" w:cstheme="minorHAnsi"/>
                <w:sz w:val="23"/>
                <w:szCs w:val="23"/>
              </w:rPr>
            </w:pPr>
            <w:r w:rsidRPr="006B71F5">
              <w:rPr>
                <w:rFonts w:asciiTheme="minorHAnsi" w:hAnsiTheme="minorHAnsi" w:cstheme="minorHAnsi"/>
                <w:sz w:val="23"/>
                <w:szCs w:val="23"/>
              </w:rPr>
              <w:t>Für Ausnahmebewilligungsbescheide und Parkkarten erfolgt die gesamte Abwicklung künftig durch die Polizeigewerk-schaft</w:t>
            </w:r>
          </w:p>
        </w:tc>
        <w:tc>
          <w:tcPr>
            <w:tcW w:w="1984" w:type="dxa"/>
            <w:shd w:val="clear" w:color="auto" w:fill="auto"/>
          </w:tcPr>
          <w:p w:rsidR="00A45A22" w:rsidRPr="006B71F5" w:rsidRDefault="00A45A22" w:rsidP="00833F60">
            <w:pPr>
              <w:rPr>
                <w:rFonts w:asciiTheme="minorHAnsi" w:hAnsiTheme="minorHAnsi" w:cstheme="minorHAnsi"/>
                <w:sz w:val="23"/>
                <w:szCs w:val="23"/>
              </w:rPr>
            </w:pPr>
            <w:r w:rsidRPr="006B71F5">
              <w:rPr>
                <w:rFonts w:asciiTheme="minorHAnsi" w:eastAsia="Calibri" w:hAnsiTheme="minorHAnsi" w:cstheme="minorHAnsi"/>
                <w:sz w:val="23"/>
                <w:szCs w:val="23"/>
              </w:rPr>
              <w:t>P4/352346/1/2012</w:t>
            </w:r>
          </w:p>
        </w:tc>
      </w:tr>
      <w:tr w:rsidR="00A45A22" w:rsidRPr="006B71F5" w:rsidTr="00B71006">
        <w:tc>
          <w:tcPr>
            <w:tcW w:w="1708" w:type="dxa"/>
            <w:shd w:val="clear" w:color="auto" w:fill="auto"/>
          </w:tcPr>
          <w:p w:rsidR="00A45A22" w:rsidRPr="006B71F5" w:rsidRDefault="00A45A22" w:rsidP="00E23B03">
            <w:pPr>
              <w:rPr>
                <w:rFonts w:asciiTheme="minorHAnsi" w:hAnsiTheme="minorHAnsi" w:cstheme="minorHAnsi"/>
                <w:sz w:val="23"/>
                <w:szCs w:val="23"/>
              </w:rPr>
            </w:pPr>
            <w:r w:rsidRPr="006B71F5">
              <w:rPr>
                <w:rFonts w:asciiTheme="minorHAnsi" w:hAnsiTheme="minorHAnsi" w:cstheme="minorHAnsi"/>
                <w:sz w:val="23"/>
                <w:szCs w:val="23"/>
              </w:rPr>
              <w:t>14.03.2013</w:t>
            </w:r>
          </w:p>
        </w:tc>
        <w:tc>
          <w:tcPr>
            <w:tcW w:w="6197" w:type="dxa"/>
            <w:shd w:val="clear" w:color="auto" w:fill="auto"/>
          </w:tcPr>
          <w:p w:rsidR="00A45A22" w:rsidRPr="006B71F5" w:rsidRDefault="00A45A22" w:rsidP="00E23B03">
            <w:pPr>
              <w:rPr>
                <w:rFonts w:asciiTheme="minorHAnsi" w:hAnsiTheme="minorHAnsi" w:cstheme="minorHAnsi"/>
                <w:sz w:val="23"/>
                <w:szCs w:val="23"/>
              </w:rPr>
            </w:pPr>
            <w:r w:rsidRPr="006B71F5">
              <w:rPr>
                <w:rFonts w:asciiTheme="minorHAnsi" w:hAnsiTheme="minorHAnsi" w:cstheme="minorHAnsi"/>
                <w:sz w:val="23"/>
                <w:szCs w:val="23"/>
              </w:rPr>
              <w:t>Wiederverlautbarung zwecks redaktioneller Anpassung</w:t>
            </w:r>
          </w:p>
        </w:tc>
        <w:tc>
          <w:tcPr>
            <w:tcW w:w="1984" w:type="dxa"/>
            <w:shd w:val="clear" w:color="auto" w:fill="auto"/>
          </w:tcPr>
          <w:p w:rsidR="00A45A22" w:rsidRPr="006B71F5" w:rsidRDefault="00A45A22" w:rsidP="00E23B03">
            <w:pPr>
              <w:rPr>
                <w:rFonts w:asciiTheme="minorHAnsi" w:hAnsiTheme="minorHAnsi" w:cstheme="minorHAnsi"/>
                <w:sz w:val="23"/>
                <w:szCs w:val="23"/>
              </w:rPr>
            </w:pPr>
            <w:r w:rsidRPr="006B71F5">
              <w:rPr>
                <w:rFonts w:asciiTheme="minorHAnsi" w:hAnsiTheme="minorHAnsi" w:cstheme="minorHAnsi"/>
                <w:sz w:val="23"/>
                <w:szCs w:val="23"/>
              </w:rPr>
              <w:t>P4/74587/1/2013</w:t>
            </w:r>
          </w:p>
        </w:tc>
      </w:tr>
      <w:tr w:rsidR="00A45A22" w:rsidRPr="006B71F5" w:rsidTr="00B71006">
        <w:tc>
          <w:tcPr>
            <w:tcW w:w="1708" w:type="dxa"/>
            <w:shd w:val="clear" w:color="auto" w:fill="auto"/>
          </w:tcPr>
          <w:p w:rsidR="00A45A22" w:rsidRPr="006B71F5" w:rsidRDefault="00A45A22" w:rsidP="00E23B03">
            <w:pPr>
              <w:rPr>
                <w:rFonts w:asciiTheme="minorHAnsi" w:hAnsiTheme="minorHAnsi" w:cstheme="minorHAnsi"/>
                <w:sz w:val="23"/>
                <w:szCs w:val="23"/>
              </w:rPr>
            </w:pPr>
            <w:r w:rsidRPr="006B71F5">
              <w:rPr>
                <w:rFonts w:asciiTheme="minorHAnsi" w:hAnsiTheme="minorHAnsi" w:cs="Calibri"/>
                <w:sz w:val="23"/>
                <w:szCs w:val="23"/>
              </w:rPr>
              <w:t>25.11.2015</w:t>
            </w:r>
          </w:p>
        </w:tc>
        <w:tc>
          <w:tcPr>
            <w:tcW w:w="6197" w:type="dxa"/>
            <w:shd w:val="clear" w:color="auto" w:fill="auto"/>
          </w:tcPr>
          <w:p w:rsidR="00A45A22" w:rsidRPr="006B71F5" w:rsidRDefault="00A45A22" w:rsidP="00E23B03">
            <w:pPr>
              <w:rPr>
                <w:rFonts w:asciiTheme="minorHAnsi" w:hAnsiTheme="minorHAnsi" w:cstheme="minorHAnsi"/>
                <w:sz w:val="23"/>
                <w:szCs w:val="23"/>
              </w:rPr>
            </w:pPr>
            <w:r w:rsidRPr="006B71F5">
              <w:rPr>
                <w:rFonts w:asciiTheme="minorHAnsi" w:hAnsiTheme="minorHAnsi" w:cs="Calibri"/>
                <w:sz w:val="23"/>
                <w:szCs w:val="23"/>
              </w:rPr>
              <w:t>Parkplätze für Bezirksbewohner(innen) – „Anwohnerzonen“</w:t>
            </w:r>
          </w:p>
        </w:tc>
        <w:tc>
          <w:tcPr>
            <w:tcW w:w="1984" w:type="dxa"/>
            <w:shd w:val="clear" w:color="auto" w:fill="auto"/>
          </w:tcPr>
          <w:p w:rsidR="00A45A22" w:rsidRPr="006B71F5" w:rsidRDefault="00A45A22" w:rsidP="00E23B03">
            <w:pPr>
              <w:rPr>
                <w:rFonts w:asciiTheme="minorHAnsi" w:hAnsiTheme="minorHAnsi" w:cstheme="minorHAnsi"/>
                <w:sz w:val="23"/>
                <w:szCs w:val="23"/>
              </w:rPr>
            </w:pPr>
            <w:r w:rsidRPr="006B71F5">
              <w:rPr>
                <w:rFonts w:asciiTheme="minorHAnsi" w:hAnsiTheme="minorHAnsi" w:cs="Calibri"/>
                <w:sz w:val="23"/>
                <w:szCs w:val="23"/>
              </w:rPr>
              <w:t>A2/380299/3/2015</w:t>
            </w:r>
          </w:p>
        </w:tc>
      </w:tr>
      <w:tr w:rsidR="00DA7C11" w:rsidRPr="006B71F5" w:rsidTr="00B71006">
        <w:tc>
          <w:tcPr>
            <w:tcW w:w="1708" w:type="dxa"/>
            <w:shd w:val="clear" w:color="auto" w:fill="auto"/>
          </w:tcPr>
          <w:p w:rsidR="00DA7C11" w:rsidRPr="006B71F5" w:rsidRDefault="00DA7C11" w:rsidP="00DA7C11">
            <w:pPr>
              <w:rPr>
                <w:rFonts w:asciiTheme="minorHAnsi" w:hAnsiTheme="minorHAnsi" w:cs="Calibri"/>
                <w:sz w:val="23"/>
                <w:szCs w:val="23"/>
              </w:rPr>
            </w:pPr>
            <w:r w:rsidRPr="006B71F5">
              <w:rPr>
                <w:rFonts w:asciiTheme="minorHAnsi" w:hAnsiTheme="minorHAnsi" w:cs="Calibri"/>
                <w:sz w:val="23"/>
                <w:szCs w:val="23"/>
              </w:rPr>
              <w:t>24.02.2020</w:t>
            </w:r>
          </w:p>
        </w:tc>
        <w:tc>
          <w:tcPr>
            <w:tcW w:w="6197" w:type="dxa"/>
            <w:shd w:val="clear" w:color="auto" w:fill="auto"/>
          </w:tcPr>
          <w:p w:rsidR="00DA7C11" w:rsidRPr="006B71F5" w:rsidRDefault="00DA7C11" w:rsidP="00E23B03">
            <w:pPr>
              <w:rPr>
                <w:rFonts w:asciiTheme="minorHAnsi" w:hAnsiTheme="minorHAnsi" w:cs="Calibri"/>
                <w:sz w:val="23"/>
                <w:szCs w:val="23"/>
              </w:rPr>
            </w:pPr>
            <w:r w:rsidRPr="006B71F5">
              <w:rPr>
                <w:rFonts w:asciiTheme="minorHAnsi" w:hAnsiTheme="minorHAnsi" w:cs="Calibri"/>
                <w:sz w:val="23"/>
                <w:szCs w:val="23"/>
              </w:rPr>
              <w:t>Grundfassung;</w:t>
            </w:r>
          </w:p>
          <w:p w:rsidR="00DA7C11" w:rsidRPr="006B71F5" w:rsidRDefault="00DA7C11" w:rsidP="00DA7C11">
            <w:pPr>
              <w:rPr>
                <w:rFonts w:asciiTheme="minorHAnsi" w:hAnsiTheme="minorHAnsi" w:cs="Calibri"/>
                <w:sz w:val="23"/>
                <w:szCs w:val="23"/>
              </w:rPr>
            </w:pPr>
            <w:r w:rsidRPr="006B71F5">
              <w:rPr>
                <w:rFonts w:asciiTheme="minorHAnsi" w:hAnsiTheme="minorHAnsi" w:cs="Calibri"/>
                <w:sz w:val="23"/>
                <w:szCs w:val="23"/>
              </w:rPr>
              <w:t>Parkkarten (Parkchips);</w:t>
            </w:r>
          </w:p>
          <w:p w:rsidR="00DA7C11" w:rsidRPr="006B71F5" w:rsidRDefault="00DA7C11" w:rsidP="00DA7C11">
            <w:pPr>
              <w:rPr>
                <w:rFonts w:asciiTheme="minorHAnsi" w:hAnsiTheme="minorHAnsi" w:cs="Calibri"/>
                <w:sz w:val="23"/>
                <w:szCs w:val="23"/>
              </w:rPr>
            </w:pPr>
            <w:r w:rsidRPr="006B71F5">
              <w:rPr>
                <w:rFonts w:asciiTheme="minorHAnsi" w:hAnsiTheme="minorHAnsi" w:cs="Calibri"/>
                <w:sz w:val="23"/>
                <w:szCs w:val="23"/>
              </w:rPr>
              <w:t>Neue Vorgangsweise ab 01.03.2020</w:t>
            </w:r>
          </w:p>
        </w:tc>
        <w:tc>
          <w:tcPr>
            <w:tcW w:w="1984" w:type="dxa"/>
            <w:shd w:val="clear" w:color="auto" w:fill="auto"/>
          </w:tcPr>
          <w:p w:rsidR="00DA7C11" w:rsidRPr="006B71F5" w:rsidRDefault="00DA7C11" w:rsidP="00DA7C11">
            <w:pPr>
              <w:rPr>
                <w:rFonts w:asciiTheme="minorHAnsi" w:hAnsiTheme="minorHAnsi" w:cs="Calibri"/>
                <w:sz w:val="23"/>
                <w:szCs w:val="23"/>
              </w:rPr>
            </w:pPr>
            <w:r w:rsidRPr="006B71F5">
              <w:rPr>
                <w:rFonts w:asciiTheme="minorHAnsi" w:hAnsiTheme="minorHAnsi" w:cs="Calibri"/>
                <w:sz w:val="23"/>
                <w:szCs w:val="23"/>
              </w:rPr>
              <w:t>PAD/20/289060/1/AA</w:t>
            </w:r>
          </w:p>
        </w:tc>
      </w:tr>
    </w:tbl>
    <w:p w:rsidR="00F678FD" w:rsidRPr="006B71F5" w:rsidRDefault="00F678FD">
      <w:pPr>
        <w:spacing w:line="240" w:lineRule="auto"/>
        <w:jc w:val="left"/>
        <w:rPr>
          <w:rFonts w:asciiTheme="minorHAnsi" w:hAnsiTheme="minorHAnsi" w:cs="Calibri"/>
          <w:sz w:val="23"/>
          <w:szCs w:val="23"/>
        </w:rPr>
      </w:pPr>
    </w:p>
    <w:p w:rsidR="00AF0883" w:rsidRPr="006B71F5" w:rsidRDefault="00AF0883" w:rsidP="0074399C">
      <w:pPr>
        <w:spacing w:line="276" w:lineRule="auto"/>
        <w:rPr>
          <w:rFonts w:asciiTheme="minorHAnsi" w:hAnsiTheme="minorHAnsi" w:cs="Calibri"/>
          <w:sz w:val="23"/>
          <w:szCs w:val="23"/>
        </w:rPr>
      </w:pPr>
    </w:p>
    <w:p w:rsidR="00F678FD" w:rsidRPr="006B71F5" w:rsidRDefault="00F678FD" w:rsidP="00F678FD">
      <w:pPr>
        <w:pStyle w:val="H1"/>
        <w:rPr>
          <w:rFonts w:asciiTheme="minorHAnsi" w:hAnsiTheme="minorHAnsi" w:cs="Calibri"/>
        </w:rPr>
      </w:pPr>
      <w:r w:rsidRPr="006B71F5">
        <w:rPr>
          <w:rFonts w:asciiTheme="minorHAnsi" w:hAnsiTheme="minorHAnsi" w:cs="Calibri"/>
        </w:rPr>
        <w:t>Beilagen</w:t>
      </w:r>
    </w:p>
    <w:p w:rsidR="00F678FD" w:rsidRPr="006B71F5" w:rsidRDefault="00F678FD" w:rsidP="00F678FD">
      <w:pPr>
        <w:pStyle w:val="Listenabsatz"/>
        <w:numPr>
          <w:ilvl w:val="0"/>
          <w:numId w:val="19"/>
        </w:numPr>
        <w:spacing w:line="276" w:lineRule="auto"/>
        <w:rPr>
          <w:rFonts w:asciiTheme="minorHAnsi" w:hAnsiTheme="minorHAnsi" w:cs="Calibri"/>
          <w:color w:val="FF0000"/>
          <w:sz w:val="23"/>
          <w:szCs w:val="23"/>
        </w:rPr>
      </w:pPr>
      <w:r w:rsidRPr="006B71F5">
        <w:rPr>
          <w:rFonts w:asciiTheme="minorHAnsi" w:hAnsiTheme="minorHAnsi" w:cs="Calibri"/>
          <w:color w:val="FF0000"/>
          <w:sz w:val="23"/>
          <w:szCs w:val="23"/>
        </w:rPr>
        <w:t>Antrag</w:t>
      </w:r>
      <w:r w:rsidR="00DA7C11" w:rsidRPr="006B71F5">
        <w:rPr>
          <w:rFonts w:asciiTheme="minorHAnsi" w:hAnsiTheme="minorHAnsi" w:cs="Calibri"/>
          <w:color w:val="FF0000"/>
          <w:sz w:val="23"/>
          <w:szCs w:val="23"/>
        </w:rPr>
        <w:t xml:space="preserve"> (Stand 2020)</w:t>
      </w:r>
    </w:p>
    <w:p w:rsidR="00F678FD" w:rsidRPr="006B71F5" w:rsidRDefault="009367CD" w:rsidP="00F678FD">
      <w:pPr>
        <w:spacing w:line="276" w:lineRule="auto"/>
        <w:rPr>
          <w:rFonts w:asciiTheme="minorHAnsi" w:hAnsiTheme="minorHAnsi" w:cs="Calibri"/>
          <w:sz w:val="23"/>
          <w:szCs w:val="23"/>
        </w:rPr>
      </w:pPr>
      <w:r w:rsidRPr="006B71F5">
        <w:rPr>
          <w:rFonts w:asciiTheme="minorHAnsi" w:hAnsiTheme="minorHAnsi" w:cs="Calibri"/>
          <w:sz w:val="23"/>
          <w:szCs w:val="23"/>
        </w:rPr>
        <w:object w:dxaOrig="1540"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4" o:title=""/>
          </v:shape>
          <o:OLEObject Type="Embed" ProgID="AcroExch.Document.DC" ShapeID="_x0000_i1025" DrawAspect="Icon" ObjectID="_1672121138" r:id="rId15"/>
        </w:object>
      </w:r>
    </w:p>
    <w:p w:rsidR="00F678FD" w:rsidRPr="006B71F5" w:rsidRDefault="00F678FD" w:rsidP="00F678FD">
      <w:pPr>
        <w:spacing w:line="276" w:lineRule="auto"/>
        <w:rPr>
          <w:rFonts w:asciiTheme="minorHAnsi" w:hAnsiTheme="minorHAnsi" w:cs="Calibri"/>
          <w:sz w:val="23"/>
          <w:szCs w:val="23"/>
        </w:rPr>
      </w:pPr>
    </w:p>
    <w:p w:rsidR="00DA7C11" w:rsidRPr="006B71F5" w:rsidRDefault="00DA7C11" w:rsidP="00F678FD">
      <w:pPr>
        <w:pStyle w:val="Listenabsatz"/>
        <w:numPr>
          <w:ilvl w:val="0"/>
          <w:numId w:val="19"/>
        </w:numPr>
        <w:rPr>
          <w:rFonts w:asciiTheme="minorHAnsi" w:hAnsiTheme="minorHAnsi" w:cs="Calibri"/>
          <w:color w:val="FF0000"/>
          <w:sz w:val="23"/>
          <w:szCs w:val="23"/>
        </w:rPr>
      </w:pPr>
      <w:r w:rsidRPr="006B71F5">
        <w:rPr>
          <w:rFonts w:asciiTheme="minorHAnsi" w:hAnsiTheme="minorHAnsi" w:cs="Calibri"/>
          <w:color w:val="FF0000"/>
          <w:sz w:val="23"/>
          <w:szCs w:val="23"/>
        </w:rPr>
        <w:t xml:space="preserve">Bestätigung </w:t>
      </w:r>
      <w:r w:rsidRPr="006B71F5">
        <w:rPr>
          <w:rFonts w:asciiTheme="minorHAnsi" w:hAnsiTheme="minorHAnsi"/>
          <w:color w:val="FF0000"/>
        </w:rPr>
        <w:t xml:space="preserve">des Dienstvorgesetzten </w:t>
      </w:r>
      <w:r w:rsidRPr="006B71F5">
        <w:rPr>
          <w:rFonts w:asciiTheme="minorHAnsi" w:hAnsiTheme="minorHAnsi" w:cs="Calibri"/>
          <w:color w:val="FF0000"/>
          <w:sz w:val="23"/>
          <w:szCs w:val="23"/>
        </w:rPr>
        <w:t>(Stand 2020)</w:t>
      </w:r>
    </w:p>
    <w:p w:rsidR="00DA7C11" w:rsidRPr="006B71F5" w:rsidRDefault="001007BF" w:rsidP="00DA7C11">
      <w:pPr>
        <w:rPr>
          <w:rFonts w:asciiTheme="minorHAnsi" w:hAnsiTheme="minorHAnsi" w:cs="Calibri"/>
          <w:sz w:val="23"/>
          <w:szCs w:val="23"/>
        </w:rPr>
      </w:pPr>
      <w:r>
        <w:rPr>
          <w:rFonts w:asciiTheme="minorHAnsi" w:hAnsiTheme="minorHAnsi" w:cs="Calibri"/>
          <w:noProof/>
          <w:sz w:val="23"/>
          <w:szCs w:val="23"/>
        </w:rPr>
        <w:object w:dxaOrig="1440" w:dyaOrig="1440">
          <v:shape id="_x0000_s1029" type="#_x0000_t75" style="position:absolute;left:0;text-align:left;margin-left:22.05pt;margin-top:14pt;width:77.25pt;height:49.5pt;z-index:251659264;mso-position-horizontal-relative:text;mso-position-vertical-relative:text;mso-width-relative:page;mso-height-relative:page">
            <v:imagedata r:id="rId16" o:title=""/>
            <w10:wrap type="topAndBottom"/>
          </v:shape>
          <o:OLEObject Type="Embed" ProgID="Word.Document.12" ShapeID="_x0000_s1029" DrawAspect="Icon" ObjectID="_1672121141" r:id="rId17">
            <o:FieldCodes>\s</o:FieldCodes>
          </o:OLEObject>
        </w:object>
      </w:r>
    </w:p>
    <w:p w:rsidR="00F678FD" w:rsidRPr="006B71F5" w:rsidRDefault="00F678FD" w:rsidP="00F678FD">
      <w:pPr>
        <w:pStyle w:val="Listenabsatz"/>
        <w:numPr>
          <w:ilvl w:val="0"/>
          <w:numId w:val="19"/>
        </w:numPr>
        <w:rPr>
          <w:rFonts w:asciiTheme="minorHAnsi" w:hAnsiTheme="minorHAnsi" w:cs="Calibri"/>
          <w:sz w:val="23"/>
          <w:szCs w:val="23"/>
        </w:rPr>
      </w:pPr>
      <w:r w:rsidRPr="006B71F5">
        <w:rPr>
          <w:rFonts w:asciiTheme="minorHAnsi" w:hAnsiTheme="minorHAnsi" w:cs="Calibri"/>
          <w:sz w:val="23"/>
          <w:szCs w:val="23"/>
        </w:rPr>
        <w:t>Nachweis für die Überlassung eines Kfz zur dauerhaften Nutzung</w:t>
      </w:r>
    </w:p>
    <w:p w:rsidR="00F678FD" w:rsidRPr="006B71F5" w:rsidRDefault="009367CD" w:rsidP="00980CFE">
      <w:pPr>
        <w:spacing w:line="276" w:lineRule="auto"/>
        <w:jc w:val="left"/>
        <w:rPr>
          <w:rFonts w:asciiTheme="minorHAnsi" w:hAnsiTheme="minorHAnsi" w:cs="Calibri"/>
          <w:sz w:val="23"/>
          <w:szCs w:val="23"/>
        </w:rPr>
      </w:pPr>
      <w:r w:rsidRPr="006B71F5">
        <w:rPr>
          <w:rFonts w:asciiTheme="minorHAnsi" w:hAnsiTheme="minorHAnsi" w:cs="Calibri"/>
          <w:sz w:val="23"/>
          <w:szCs w:val="23"/>
        </w:rPr>
        <w:object w:dxaOrig="2040" w:dyaOrig="1339">
          <v:shape id="_x0000_i1027" type="#_x0000_t75" style="width:102pt;height:67.5pt" o:ole="">
            <v:imagedata r:id="rId18" o:title=""/>
          </v:shape>
          <o:OLEObject Type="Embed" ProgID="AcroExch.Document.DC" ShapeID="_x0000_i1027" DrawAspect="Icon" ObjectID="_1672121139" r:id="rId19"/>
        </w:object>
      </w:r>
    </w:p>
    <w:p w:rsidR="00F678FD" w:rsidRPr="006B71F5" w:rsidRDefault="00F678FD" w:rsidP="00F678FD">
      <w:pPr>
        <w:spacing w:line="276" w:lineRule="auto"/>
        <w:rPr>
          <w:rFonts w:asciiTheme="minorHAnsi" w:hAnsiTheme="minorHAnsi" w:cs="Calibri"/>
          <w:sz w:val="23"/>
          <w:szCs w:val="23"/>
        </w:rPr>
      </w:pPr>
    </w:p>
    <w:p w:rsidR="00F678FD" w:rsidRPr="006B71F5" w:rsidRDefault="00F678FD" w:rsidP="00F678FD">
      <w:pPr>
        <w:pStyle w:val="Listenabsatz"/>
        <w:numPr>
          <w:ilvl w:val="0"/>
          <w:numId w:val="19"/>
        </w:numPr>
        <w:spacing w:line="276" w:lineRule="auto"/>
        <w:rPr>
          <w:rFonts w:asciiTheme="minorHAnsi" w:hAnsiTheme="minorHAnsi" w:cs="Calibri"/>
          <w:sz w:val="23"/>
          <w:szCs w:val="23"/>
        </w:rPr>
      </w:pPr>
      <w:r w:rsidRPr="006B71F5">
        <w:rPr>
          <w:rFonts w:asciiTheme="minorHAnsi" w:hAnsiTheme="minorHAnsi" w:cs="Calibri"/>
          <w:sz w:val="23"/>
          <w:szCs w:val="23"/>
        </w:rPr>
        <w:t>Bescheidmuster</w:t>
      </w:r>
    </w:p>
    <w:p w:rsidR="00F678FD" w:rsidRPr="006B71F5" w:rsidRDefault="00F678FD" w:rsidP="00F678FD">
      <w:pPr>
        <w:spacing w:line="276" w:lineRule="auto"/>
        <w:rPr>
          <w:rFonts w:asciiTheme="minorHAnsi" w:hAnsiTheme="minorHAnsi" w:cs="Calibri"/>
          <w:sz w:val="23"/>
          <w:szCs w:val="23"/>
        </w:rPr>
      </w:pPr>
    </w:p>
    <w:p w:rsidR="00C6331A" w:rsidRPr="006B71F5" w:rsidRDefault="009367CD" w:rsidP="00F678FD">
      <w:pPr>
        <w:spacing w:line="276" w:lineRule="auto"/>
        <w:rPr>
          <w:rFonts w:asciiTheme="minorHAnsi" w:hAnsiTheme="minorHAnsi" w:cs="Calibri"/>
          <w:sz w:val="23"/>
          <w:szCs w:val="23"/>
        </w:rPr>
      </w:pPr>
      <w:r w:rsidRPr="006B71F5">
        <w:rPr>
          <w:rFonts w:asciiTheme="minorHAnsi" w:hAnsiTheme="minorHAnsi" w:cs="Calibri"/>
          <w:sz w:val="23"/>
          <w:szCs w:val="23"/>
        </w:rPr>
        <w:object w:dxaOrig="2040" w:dyaOrig="1339">
          <v:shape id="_x0000_i1028" type="#_x0000_t75" style="width:102pt;height:67.5pt" o:ole="">
            <v:imagedata r:id="rId20" o:title=""/>
          </v:shape>
          <o:OLEObject Type="Embed" ProgID="AcroExch.Document.DC" ShapeID="_x0000_i1028" DrawAspect="Icon" ObjectID="_1672121140" r:id="rId21"/>
        </w:object>
      </w:r>
    </w:p>
    <w:sectPr w:rsidR="00C6331A" w:rsidRPr="006B71F5">
      <w:headerReference w:type="even" r:id="rId22"/>
      <w:headerReference w:type="default" r:id="rId23"/>
      <w:type w:val="continuous"/>
      <w:pgSz w:w="11909" w:h="16834" w:code="9"/>
      <w:pgMar w:top="851" w:right="1136" w:bottom="851" w:left="1134" w:header="284" w:footer="197"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07BF" w:rsidRDefault="001007BF">
      <w:r>
        <w:separator/>
      </w:r>
    </w:p>
  </w:endnote>
  <w:endnote w:type="continuationSeparator" w:id="0">
    <w:p w:rsidR="001007BF" w:rsidRDefault="0010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07BF" w:rsidRDefault="001007BF">
      <w:r>
        <w:separator/>
      </w:r>
    </w:p>
  </w:footnote>
  <w:footnote w:type="continuationSeparator" w:id="0">
    <w:p w:rsidR="001007BF" w:rsidRDefault="00100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B0" w:rsidRDefault="00567BB0">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rsidR="00567BB0" w:rsidRDefault="00567BB0">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BB0" w:rsidRPr="00455296" w:rsidRDefault="00567BB0">
    <w:pPr>
      <w:pStyle w:val="Kopfzeile"/>
      <w:tabs>
        <w:tab w:val="clear" w:pos="4536"/>
        <w:tab w:val="clear" w:pos="9072"/>
        <w:tab w:val="right" w:pos="9639"/>
      </w:tabs>
      <w:ind w:right="360"/>
      <w:jc w:val="right"/>
      <w:rPr>
        <w:rStyle w:val="Seitenzahl"/>
        <w:rFonts w:ascii="Calibri" w:hAnsi="Calibri" w:cs="Calibri"/>
        <w:sz w:val="18"/>
      </w:rPr>
    </w:pPr>
    <w:r w:rsidRPr="00455296">
      <w:rPr>
        <w:rFonts w:ascii="Calibri" w:hAnsi="Calibri" w:cs="Calibri"/>
        <w:snapToGrid w:val="0"/>
        <w:sz w:val="18"/>
        <w:lang w:eastAsia="de-DE"/>
      </w:rPr>
      <w:t xml:space="preserve">Seite </w:t>
    </w:r>
    <w:r w:rsidRPr="00455296">
      <w:rPr>
        <w:rStyle w:val="Seitenzahl"/>
        <w:rFonts w:ascii="Calibri" w:hAnsi="Calibri" w:cs="Calibri"/>
        <w:sz w:val="18"/>
      </w:rPr>
      <w:fldChar w:fldCharType="begin"/>
    </w:r>
    <w:r w:rsidRPr="00455296">
      <w:rPr>
        <w:rStyle w:val="Seitenzahl"/>
        <w:rFonts w:ascii="Calibri" w:hAnsi="Calibri" w:cs="Calibri"/>
        <w:sz w:val="18"/>
      </w:rPr>
      <w:instrText xml:space="preserve"> PAGE </w:instrText>
    </w:r>
    <w:r w:rsidRPr="00455296">
      <w:rPr>
        <w:rStyle w:val="Seitenzahl"/>
        <w:rFonts w:ascii="Calibri" w:hAnsi="Calibri" w:cs="Calibri"/>
        <w:sz w:val="18"/>
      </w:rPr>
      <w:fldChar w:fldCharType="separate"/>
    </w:r>
    <w:r w:rsidR="00D572F1">
      <w:rPr>
        <w:rStyle w:val="Seitenzahl"/>
        <w:rFonts w:ascii="Calibri" w:hAnsi="Calibri" w:cs="Calibri"/>
        <w:noProof/>
        <w:sz w:val="18"/>
      </w:rPr>
      <w:t>5</w:t>
    </w:r>
    <w:r w:rsidRPr="00455296">
      <w:rPr>
        <w:rStyle w:val="Seitenzahl"/>
        <w:rFonts w:ascii="Calibri" w:hAnsi="Calibri" w:cs="Calibri"/>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ADE2B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B8C72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36F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7CA2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3A7C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90BC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C690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7892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68A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EC20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D07C9"/>
    <w:multiLevelType w:val="hybridMultilevel"/>
    <w:tmpl w:val="CE58B5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88A59DB"/>
    <w:multiLevelType w:val="singleLevel"/>
    <w:tmpl w:val="54663E94"/>
    <w:lvl w:ilvl="0">
      <w:start w:val="1"/>
      <w:numFmt w:val="bullet"/>
      <w:pStyle w:val="berschrift9"/>
      <w:lvlText w:val=""/>
      <w:lvlJc w:val="left"/>
      <w:pPr>
        <w:tabs>
          <w:tab w:val="num" w:pos="360"/>
        </w:tabs>
        <w:ind w:left="360" w:hanging="360"/>
      </w:pPr>
      <w:rPr>
        <w:rFonts w:ascii="Symbol" w:hAnsi="Symbol" w:hint="default"/>
      </w:rPr>
    </w:lvl>
  </w:abstractNum>
  <w:abstractNum w:abstractNumId="12" w15:restartNumberingAfterBreak="0">
    <w:nsid w:val="135C7347"/>
    <w:multiLevelType w:val="singleLevel"/>
    <w:tmpl w:val="B5B0D824"/>
    <w:lvl w:ilvl="0">
      <w:start w:val="1"/>
      <w:numFmt w:val="bullet"/>
      <w:pStyle w:val="Aufzhlung"/>
      <w:lvlText w:val=""/>
      <w:lvlJc w:val="left"/>
      <w:pPr>
        <w:tabs>
          <w:tab w:val="num" w:pos="360"/>
        </w:tabs>
        <w:ind w:left="360" w:hanging="360"/>
      </w:pPr>
      <w:rPr>
        <w:rFonts w:ascii="Wingdings" w:hAnsi="Wingdings" w:hint="default"/>
      </w:rPr>
    </w:lvl>
  </w:abstractNum>
  <w:abstractNum w:abstractNumId="13" w15:restartNumberingAfterBreak="0">
    <w:nsid w:val="25E446B1"/>
    <w:multiLevelType w:val="hybridMultilevel"/>
    <w:tmpl w:val="7B7A6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667088"/>
    <w:multiLevelType w:val="hybridMultilevel"/>
    <w:tmpl w:val="DD0252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B154A69"/>
    <w:multiLevelType w:val="hybridMultilevel"/>
    <w:tmpl w:val="B35EA9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CA21C3A"/>
    <w:multiLevelType w:val="hybridMultilevel"/>
    <w:tmpl w:val="3CE81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E1013E2"/>
    <w:multiLevelType w:val="singleLevel"/>
    <w:tmpl w:val="A552E59E"/>
    <w:lvl w:ilvl="0">
      <w:start w:val="1"/>
      <w:numFmt w:val="bullet"/>
      <w:pStyle w:val="berschrift8"/>
      <w:lvlText w:val=""/>
      <w:lvlJc w:val="left"/>
      <w:pPr>
        <w:tabs>
          <w:tab w:val="num" w:pos="360"/>
        </w:tabs>
        <w:ind w:left="360" w:hanging="360"/>
      </w:pPr>
      <w:rPr>
        <w:rFonts w:ascii="Wingdings" w:hAnsi="Wingdings" w:hint="default"/>
      </w:rPr>
    </w:lvl>
  </w:abstractNum>
  <w:abstractNum w:abstractNumId="18" w15:restartNumberingAfterBreak="0">
    <w:nsid w:val="5C364671"/>
    <w:multiLevelType w:val="singleLevel"/>
    <w:tmpl w:val="BFA24D24"/>
    <w:lvl w:ilvl="0">
      <w:start w:val="1"/>
      <w:numFmt w:val="bullet"/>
      <w:pStyle w:val="Verzeichnis9"/>
      <w:lvlText w:val=""/>
      <w:lvlJc w:val="left"/>
      <w:pPr>
        <w:tabs>
          <w:tab w:val="num" w:pos="360"/>
        </w:tabs>
        <w:ind w:left="360" w:hanging="360"/>
      </w:pPr>
      <w:rPr>
        <w:rFonts w:ascii="Wingdings" w:hAnsi="Wingdings" w:hint="default"/>
      </w:rPr>
    </w:lvl>
  </w:abstractNum>
  <w:num w:numId="1">
    <w:abstractNumId w:val="12"/>
  </w:num>
  <w:num w:numId="2">
    <w:abstractNumId w:val="17"/>
  </w:num>
  <w:num w:numId="3">
    <w:abstractNumId w:val="18"/>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3"/>
  </w:num>
  <w:num w:numId="17">
    <w:abstractNumId w:val="10"/>
  </w:num>
  <w:num w:numId="18">
    <w:abstractNumId w:val="14"/>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A22"/>
    <w:rsid w:val="00055256"/>
    <w:rsid w:val="00075E6A"/>
    <w:rsid w:val="000C72F8"/>
    <w:rsid w:val="000F17DC"/>
    <w:rsid w:val="000F4C45"/>
    <w:rsid w:val="001007BF"/>
    <w:rsid w:val="00166EA9"/>
    <w:rsid w:val="00187081"/>
    <w:rsid w:val="00192561"/>
    <w:rsid w:val="001A0CE1"/>
    <w:rsid w:val="001C7B35"/>
    <w:rsid w:val="002565F0"/>
    <w:rsid w:val="00256693"/>
    <w:rsid w:val="002B7B03"/>
    <w:rsid w:val="002C6399"/>
    <w:rsid w:val="002E39B3"/>
    <w:rsid w:val="003238AF"/>
    <w:rsid w:val="004317B1"/>
    <w:rsid w:val="00455296"/>
    <w:rsid w:val="0046354E"/>
    <w:rsid w:val="004703F8"/>
    <w:rsid w:val="004A7EC4"/>
    <w:rsid w:val="004C4B07"/>
    <w:rsid w:val="004E10CE"/>
    <w:rsid w:val="004F246A"/>
    <w:rsid w:val="00556F23"/>
    <w:rsid w:val="00567BB0"/>
    <w:rsid w:val="00570074"/>
    <w:rsid w:val="00623864"/>
    <w:rsid w:val="006B71F5"/>
    <w:rsid w:val="006D4F74"/>
    <w:rsid w:val="006F732E"/>
    <w:rsid w:val="00711220"/>
    <w:rsid w:val="0074399C"/>
    <w:rsid w:val="007525F0"/>
    <w:rsid w:val="007E77C4"/>
    <w:rsid w:val="00826872"/>
    <w:rsid w:val="009100FE"/>
    <w:rsid w:val="009367CD"/>
    <w:rsid w:val="00980CFE"/>
    <w:rsid w:val="0098180C"/>
    <w:rsid w:val="009F00FD"/>
    <w:rsid w:val="00A45A22"/>
    <w:rsid w:val="00A607F5"/>
    <w:rsid w:val="00AB3A2B"/>
    <w:rsid w:val="00AF0883"/>
    <w:rsid w:val="00B30EB3"/>
    <w:rsid w:val="00B54A74"/>
    <w:rsid w:val="00B65795"/>
    <w:rsid w:val="00B71006"/>
    <w:rsid w:val="00BB3362"/>
    <w:rsid w:val="00C0662D"/>
    <w:rsid w:val="00C22B14"/>
    <w:rsid w:val="00C27F8A"/>
    <w:rsid w:val="00C32138"/>
    <w:rsid w:val="00C6331A"/>
    <w:rsid w:val="00C66951"/>
    <w:rsid w:val="00C66B3C"/>
    <w:rsid w:val="00C8049B"/>
    <w:rsid w:val="00CB20CC"/>
    <w:rsid w:val="00CD2816"/>
    <w:rsid w:val="00CE12E6"/>
    <w:rsid w:val="00D51BBB"/>
    <w:rsid w:val="00D572F1"/>
    <w:rsid w:val="00D71493"/>
    <w:rsid w:val="00DA7C11"/>
    <w:rsid w:val="00DD3027"/>
    <w:rsid w:val="00E00C3E"/>
    <w:rsid w:val="00E021FC"/>
    <w:rsid w:val="00E0319B"/>
    <w:rsid w:val="00E03E61"/>
    <w:rsid w:val="00E12DA1"/>
    <w:rsid w:val="00E709A9"/>
    <w:rsid w:val="00F323BC"/>
    <w:rsid w:val="00F33CB5"/>
    <w:rsid w:val="00F678FD"/>
    <w:rsid w:val="00FB04AD"/>
    <w:rsid w:val="00FC0574"/>
    <w:rsid w:val="00FC0C0D"/>
    <w:rsid w:val="00FE0929"/>
    <w:rsid w:val="00FE6A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1D2ADF3E-542F-4EE7-B00D-84C5561C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22B14"/>
    <w:pPr>
      <w:spacing w:line="300" w:lineRule="exact"/>
      <w:jc w:val="both"/>
    </w:pPr>
    <w:rPr>
      <w:rFonts w:ascii="Corbel" w:hAnsi="Corbel"/>
      <w:sz w:val="22"/>
      <w:lang w:eastAsia="de-AT"/>
    </w:rPr>
  </w:style>
  <w:style w:type="paragraph" w:styleId="berschrift1">
    <w:name w:val="heading 1"/>
    <w:basedOn w:val="Standard"/>
    <w:next w:val="Standard"/>
    <w:link w:val="berschrift1Zchn"/>
    <w:pPr>
      <w:keepNext/>
      <w:outlineLvl w:val="0"/>
    </w:pPr>
    <w:rPr>
      <w:b/>
      <w:snapToGrid w:val="0"/>
      <w:sz w:val="28"/>
      <w:lang w:eastAsia="de-DE"/>
    </w:rPr>
  </w:style>
  <w:style w:type="paragraph" w:styleId="berschrift2">
    <w:name w:val="heading 2"/>
    <w:basedOn w:val="Standard"/>
    <w:next w:val="Standard"/>
    <w:link w:val="berschrift2Zchn"/>
    <w:pPr>
      <w:keepNext/>
      <w:ind w:left="57"/>
      <w:outlineLvl w:val="1"/>
    </w:pPr>
    <w:rPr>
      <w:b/>
      <w:snapToGrid w:val="0"/>
      <w:sz w:val="28"/>
      <w:lang w:eastAsia="de-DE"/>
    </w:rPr>
  </w:style>
  <w:style w:type="paragraph" w:styleId="berschrift3">
    <w:name w:val="heading 3"/>
    <w:basedOn w:val="Standard"/>
    <w:next w:val="Standard"/>
    <w:link w:val="berschrift3Zchn"/>
    <w:pPr>
      <w:keepNext/>
      <w:ind w:left="113"/>
      <w:outlineLvl w:val="2"/>
    </w:pPr>
    <w:rPr>
      <w:b/>
      <w:snapToGrid w:val="0"/>
      <w:sz w:val="28"/>
      <w:lang w:eastAsia="de-DE"/>
    </w:rPr>
  </w:style>
  <w:style w:type="paragraph" w:styleId="berschrift4">
    <w:name w:val="heading 4"/>
    <w:basedOn w:val="Standard"/>
    <w:next w:val="Standard"/>
    <w:link w:val="berschrift4Zchn"/>
    <w:pPr>
      <w:keepNext/>
      <w:ind w:left="113"/>
      <w:outlineLvl w:val="3"/>
    </w:pPr>
    <w:rPr>
      <w:b/>
      <w:snapToGrid w:val="0"/>
      <w:sz w:val="28"/>
      <w:lang w:eastAsia="de-DE"/>
    </w:rPr>
  </w:style>
  <w:style w:type="paragraph" w:styleId="berschrift5">
    <w:name w:val="heading 5"/>
    <w:basedOn w:val="Standard"/>
    <w:next w:val="Standard"/>
    <w:pPr>
      <w:keepNext/>
      <w:ind w:left="142"/>
      <w:outlineLvl w:val="4"/>
    </w:pPr>
    <w:rPr>
      <w:b/>
      <w:snapToGrid w:val="0"/>
      <w:sz w:val="28"/>
      <w:lang w:eastAsia="de-DE"/>
    </w:rPr>
  </w:style>
  <w:style w:type="paragraph" w:styleId="berschrift6">
    <w:name w:val="heading 6"/>
    <w:basedOn w:val="Standard"/>
    <w:next w:val="Standard"/>
    <w:pPr>
      <w:keepNext/>
      <w:ind w:left="142"/>
      <w:outlineLvl w:val="5"/>
    </w:pPr>
    <w:rPr>
      <w:b/>
      <w:snapToGrid w:val="0"/>
      <w:sz w:val="28"/>
      <w:lang w:eastAsia="de-DE"/>
    </w:rPr>
  </w:style>
  <w:style w:type="paragraph" w:styleId="berschrift7">
    <w:name w:val="heading 7"/>
    <w:basedOn w:val="Standard"/>
    <w:next w:val="Standard"/>
    <w:pPr>
      <w:keepNext/>
      <w:ind w:left="142"/>
      <w:outlineLvl w:val="6"/>
    </w:pPr>
    <w:rPr>
      <w:b/>
      <w:snapToGrid w:val="0"/>
      <w:sz w:val="28"/>
      <w:lang w:eastAsia="de-DE"/>
    </w:rPr>
  </w:style>
  <w:style w:type="paragraph" w:styleId="berschrift8">
    <w:name w:val="heading 8"/>
    <w:basedOn w:val="Standard"/>
    <w:next w:val="Standard"/>
    <w:pPr>
      <w:keepNext/>
      <w:numPr>
        <w:numId w:val="2"/>
      </w:numPr>
      <w:tabs>
        <w:tab w:val="clear" w:pos="360"/>
      </w:tabs>
      <w:spacing w:line="336" w:lineRule="auto"/>
      <w:ind w:left="113" w:firstLine="0"/>
      <w:outlineLvl w:val="7"/>
    </w:pPr>
    <w:rPr>
      <w:snapToGrid w:val="0"/>
      <w:lang w:eastAsia="de-DE"/>
    </w:rPr>
  </w:style>
  <w:style w:type="paragraph" w:styleId="berschrift9">
    <w:name w:val="heading 9"/>
    <w:basedOn w:val="Standard"/>
    <w:next w:val="Standard"/>
    <w:pPr>
      <w:numPr>
        <w:numId w:val="4"/>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Pr>
      <w:snapToGrid w:val="0"/>
      <w:lang w:eastAsia="de-DE"/>
    </w:rPr>
  </w:style>
  <w:style w:type="paragraph" w:styleId="Kopfzeile">
    <w:name w:val="header"/>
    <w:basedOn w:val="Standard"/>
    <w:next w:val="Standard"/>
    <w:pPr>
      <w:tabs>
        <w:tab w:val="center" w:pos="4536"/>
        <w:tab w:val="right" w:pos="9072"/>
      </w:tabs>
      <w:spacing w:after="360"/>
    </w:pPr>
  </w:style>
  <w:style w:type="paragraph" w:styleId="Fuzeile">
    <w:name w:val="footer"/>
    <w:basedOn w:val="Standard"/>
    <w:pPr>
      <w:tabs>
        <w:tab w:val="center" w:pos="4536"/>
        <w:tab w:val="right" w:pos="9072"/>
      </w:tabs>
      <w:jc w:val="center"/>
    </w:pPr>
  </w:style>
  <w:style w:type="paragraph" w:styleId="Titel">
    <w:name w:val="Title"/>
    <w:basedOn w:val="Standard"/>
    <w:qFormat/>
    <w:pPr>
      <w:spacing w:line="240" w:lineRule="atLeast"/>
      <w:jc w:val="center"/>
    </w:pPr>
    <w:rPr>
      <w:b/>
      <w:snapToGrid w:val="0"/>
      <w:sz w:val="40"/>
      <w:lang w:eastAsia="de-DE"/>
    </w:rPr>
  </w:style>
  <w:style w:type="character" w:styleId="Seitenzahl">
    <w:name w:val="page number"/>
    <w:basedOn w:val="Absatz-Standardschriftart"/>
  </w:style>
  <w:style w:type="character" w:styleId="Hyperlink">
    <w:name w:val="Hyperlink"/>
    <w:rPr>
      <w:color w:val="0000FF"/>
      <w:u w:val="single"/>
    </w:rPr>
  </w:style>
  <w:style w:type="character" w:styleId="BesuchterLink">
    <w:name w:val="FollowedHyperlink"/>
    <w:rPr>
      <w:color w:val="800080"/>
      <w:u w:val="single"/>
    </w:rPr>
  </w:style>
  <w:style w:type="paragraph" w:styleId="Verzeichnis1">
    <w:name w:val="toc 1"/>
    <w:basedOn w:val="Standard"/>
    <w:next w:val="Standard"/>
    <w:autoRedefine/>
    <w:semiHidden/>
    <w:rPr>
      <w:sz w:val="24"/>
    </w:rPr>
  </w:style>
  <w:style w:type="character" w:customStyle="1" w:styleId="Schlagwort">
    <w:name w:val="Schlagwort"/>
    <w:rPr>
      <w:rFonts w:ascii="Arial Narrow" w:hAnsi="Arial Narrow"/>
      <w:sz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Verzeichnis2">
    <w:name w:val="toc 2"/>
    <w:basedOn w:val="Standard"/>
    <w:next w:val="Standard"/>
    <w:autoRedefine/>
    <w:semiHidden/>
    <w:pPr>
      <w:ind w:left="170"/>
    </w:pPr>
    <w:rPr>
      <w:sz w:val="24"/>
    </w:rPr>
  </w:style>
  <w:style w:type="paragraph" w:styleId="Verzeichnis3">
    <w:name w:val="toc 3"/>
    <w:basedOn w:val="Standard"/>
    <w:next w:val="Standard"/>
    <w:autoRedefine/>
    <w:semiHidden/>
    <w:rPr>
      <w:sz w:val="24"/>
    </w:rPr>
  </w:style>
  <w:style w:type="paragraph" w:styleId="Verzeichnis4">
    <w:name w:val="toc 4"/>
    <w:basedOn w:val="Standard"/>
    <w:next w:val="Standard"/>
    <w:autoRedefine/>
    <w:semiHidden/>
    <w:pPr>
      <w:ind w:left="660"/>
    </w:pPr>
    <w:rPr>
      <w:rFonts w:ascii="Times New Roman" w:hAnsi="Times New Roman"/>
      <w:sz w:val="20"/>
    </w:rPr>
  </w:style>
  <w:style w:type="paragraph" w:styleId="Verzeichnis5">
    <w:name w:val="toc 5"/>
    <w:basedOn w:val="Standard"/>
    <w:next w:val="Standard"/>
    <w:autoRedefine/>
    <w:semiHidden/>
    <w:pPr>
      <w:ind w:left="880"/>
    </w:pPr>
    <w:rPr>
      <w:rFonts w:ascii="Times New Roman" w:hAnsi="Times New Roman"/>
      <w:sz w:val="20"/>
    </w:rPr>
  </w:style>
  <w:style w:type="paragraph" w:styleId="Verzeichnis6">
    <w:name w:val="toc 6"/>
    <w:basedOn w:val="Standard"/>
    <w:next w:val="Standard"/>
    <w:autoRedefine/>
    <w:semiHidden/>
    <w:pPr>
      <w:ind w:left="1100"/>
    </w:pPr>
    <w:rPr>
      <w:rFonts w:ascii="Times New Roman" w:hAnsi="Times New Roman"/>
      <w:sz w:val="20"/>
    </w:rPr>
  </w:style>
  <w:style w:type="paragraph" w:styleId="Verzeichnis7">
    <w:name w:val="toc 7"/>
    <w:basedOn w:val="Standard"/>
    <w:next w:val="Standard"/>
    <w:autoRedefine/>
    <w:semiHidden/>
    <w:pPr>
      <w:ind w:left="1320"/>
    </w:pPr>
    <w:rPr>
      <w:rFonts w:ascii="Times New Roman" w:hAnsi="Times New Roman"/>
      <w:sz w:val="20"/>
    </w:rPr>
  </w:style>
  <w:style w:type="paragraph" w:styleId="Verzeichnis8">
    <w:name w:val="toc 8"/>
    <w:basedOn w:val="Standard"/>
    <w:next w:val="Standard"/>
    <w:autoRedefine/>
    <w:semiHidden/>
    <w:pPr>
      <w:ind w:left="1540"/>
    </w:pPr>
    <w:rPr>
      <w:rFonts w:ascii="Times New Roman" w:hAnsi="Times New Roman"/>
      <w:sz w:val="20"/>
    </w:rPr>
  </w:style>
  <w:style w:type="paragraph" w:styleId="Verzeichnis9">
    <w:name w:val="toc 9"/>
    <w:basedOn w:val="Standard"/>
    <w:next w:val="Standard"/>
    <w:autoRedefine/>
    <w:semiHidden/>
    <w:pPr>
      <w:numPr>
        <w:numId w:val="3"/>
      </w:numPr>
    </w:pPr>
    <w:rPr>
      <w:b/>
    </w:rPr>
  </w:style>
  <w:style w:type="paragraph" w:styleId="Dokumentstruktur">
    <w:name w:val="Document Map"/>
    <w:basedOn w:val="Standard"/>
    <w:semiHidden/>
    <w:pPr>
      <w:shd w:val="clear" w:color="auto" w:fill="000080"/>
    </w:pPr>
    <w:rPr>
      <w:rFonts w:ascii="Tahoma" w:hAnsi="Tahoma"/>
    </w:rPr>
  </w:style>
  <w:style w:type="paragraph" w:customStyle="1" w:styleId="K3">
    <w:name w:val="K3"/>
    <w:basedOn w:val="Standard"/>
    <w:pPr>
      <w:spacing w:before="120"/>
    </w:pPr>
    <w:rPr>
      <w:b/>
      <w:u w:val="single"/>
    </w:rPr>
  </w:style>
  <w:style w:type="paragraph" w:customStyle="1" w:styleId="Aufzhlung">
    <w:name w:val="Aufzählung"/>
    <w:basedOn w:val="Standard"/>
    <w:next w:val="Standard"/>
    <w:pPr>
      <w:numPr>
        <w:numId w:val="1"/>
      </w:numPr>
      <w:spacing w:line="360" w:lineRule="auto"/>
      <w:ind w:left="357" w:firstLine="567"/>
    </w:pPr>
    <w:rPr>
      <w:b/>
    </w:rPr>
  </w:style>
  <w:style w:type="paragraph" w:customStyle="1" w:styleId="Kopf1">
    <w:name w:val="Kopf1"/>
    <w:basedOn w:val="Standard"/>
    <w:pPr>
      <w:ind w:left="72" w:right="72"/>
      <w:jc w:val="center"/>
    </w:pPr>
    <w:rPr>
      <w:rFonts w:ascii="Arial Narrow" w:hAnsi="Arial Narrow"/>
      <w:b/>
      <w:spacing w:val="26"/>
    </w:rPr>
  </w:style>
  <w:style w:type="paragraph" w:customStyle="1" w:styleId="Kopf2">
    <w:name w:val="Kopf2"/>
    <w:basedOn w:val="Standard"/>
    <w:pPr>
      <w:ind w:left="72" w:right="72"/>
      <w:jc w:val="center"/>
    </w:pPr>
    <w:rPr>
      <w:sz w:val="16"/>
    </w:rPr>
  </w:style>
  <w:style w:type="paragraph" w:customStyle="1" w:styleId="Kopf3">
    <w:name w:val="Kopf3"/>
    <w:basedOn w:val="Standard"/>
    <w:pPr>
      <w:jc w:val="left"/>
    </w:pPr>
    <w:rPr>
      <w:rFonts w:ascii="Arial Narrow" w:hAnsi="Arial Narrow"/>
      <w:b/>
      <w:snapToGrid w:val="0"/>
      <w:sz w:val="24"/>
      <w:u w:val="single"/>
      <w:lang w:eastAsia="de-DE"/>
    </w:rPr>
  </w:style>
  <w:style w:type="paragraph" w:customStyle="1" w:styleId="H1">
    <w:name w:val="H1"/>
    <w:basedOn w:val="berschrift1"/>
    <w:link w:val="H1Zchn"/>
    <w:rsid w:val="00C22B14"/>
    <w:pPr>
      <w:spacing w:after="120" w:line="276" w:lineRule="auto"/>
      <w:jc w:val="left"/>
    </w:pPr>
  </w:style>
  <w:style w:type="paragraph" w:customStyle="1" w:styleId="H2">
    <w:name w:val="H2"/>
    <w:basedOn w:val="berschrift2"/>
    <w:link w:val="H2Zchn"/>
    <w:rsid w:val="00C22B14"/>
    <w:pPr>
      <w:spacing w:after="120"/>
      <w:ind w:left="0"/>
      <w:jc w:val="left"/>
    </w:pPr>
    <w:rPr>
      <w:sz w:val="24"/>
    </w:rPr>
  </w:style>
  <w:style w:type="paragraph" w:customStyle="1" w:styleId="H3">
    <w:name w:val="H3"/>
    <w:basedOn w:val="berschrift3"/>
    <w:link w:val="H3Zchn"/>
    <w:rsid w:val="00C22B14"/>
    <w:pPr>
      <w:spacing w:after="120"/>
      <w:ind w:left="0"/>
      <w:jc w:val="left"/>
    </w:pPr>
    <w:rPr>
      <w:sz w:val="22"/>
      <w:szCs w:val="22"/>
    </w:rPr>
  </w:style>
  <w:style w:type="paragraph" w:customStyle="1" w:styleId="H4">
    <w:name w:val="H4"/>
    <w:basedOn w:val="berschrift4"/>
    <w:link w:val="H4Zchn"/>
    <w:rsid w:val="00570074"/>
    <w:pPr>
      <w:ind w:left="0"/>
    </w:pPr>
    <w:rPr>
      <w:sz w:val="20"/>
    </w:rPr>
  </w:style>
  <w:style w:type="paragraph" w:customStyle="1" w:styleId="H5">
    <w:name w:val="H5"/>
    <w:basedOn w:val="berschrift5"/>
    <w:pPr>
      <w:pBdr>
        <w:left w:val="single" w:sz="4" w:space="4" w:color="auto"/>
        <w:right w:val="single" w:sz="4" w:space="4" w:color="auto"/>
      </w:pBdr>
      <w:ind w:left="0"/>
    </w:pPr>
    <w:rPr>
      <w:b w:val="0"/>
      <w:sz w:val="22"/>
    </w:rPr>
  </w:style>
  <w:style w:type="paragraph" w:customStyle="1" w:styleId="H6">
    <w:name w:val="H6"/>
    <w:basedOn w:val="Standard"/>
    <w:pPr>
      <w:pBdr>
        <w:top w:val="single" w:sz="4" w:space="1" w:color="auto" w:shadow="1"/>
        <w:left w:val="single" w:sz="4" w:space="4" w:color="auto" w:shadow="1"/>
        <w:bottom w:val="single" w:sz="4" w:space="1" w:color="auto" w:shadow="1"/>
        <w:right w:val="single" w:sz="4" w:space="4" w:color="auto" w:shadow="1"/>
      </w:pBdr>
    </w:pPr>
    <w:rPr>
      <w:snapToGrid w:val="0"/>
    </w:rPr>
  </w:style>
  <w:style w:type="paragraph" w:styleId="Rechtsgrundlagenverzeichnis">
    <w:name w:val="table of authorities"/>
    <w:basedOn w:val="Standard"/>
    <w:next w:val="Standard"/>
    <w:semiHidden/>
    <w:pPr>
      <w:ind w:left="220" w:hanging="220"/>
    </w:pPr>
  </w:style>
  <w:style w:type="character" w:styleId="Kommentarzeichen">
    <w:name w:val="annotation reference"/>
    <w:semiHidden/>
    <w:rPr>
      <w:sz w:val="16"/>
    </w:rPr>
  </w:style>
  <w:style w:type="paragraph" w:styleId="Kommentartext">
    <w:name w:val="annotation text"/>
    <w:basedOn w:val="Standard"/>
    <w:link w:val="KommentartextZchn"/>
    <w:semiHidden/>
    <w:rPr>
      <w:sz w:val="20"/>
    </w:rPr>
  </w:style>
  <w:style w:type="paragraph" w:styleId="Sprechblasentext">
    <w:name w:val="Balloon Text"/>
    <w:basedOn w:val="Standard"/>
    <w:semiHidden/>
    <w:rPr>
      <w:rFonts w:ascii="Tahoma" w:hAnsi="Tahoma" w:cs="Tahoma"/>
      <w:sz w:val="16"/>
      <w:szCs w:val="16"/>
    </w:rPr>
  </w:style>
  <w:style w:type="paragraph" w:customStyle="1" w:styleId="corbel">
    <w:name w:val="corbel"/>
    <w:basedOn w:val="Standard"/>
    <w:rsid w:val="004C4B07"/>
    <w:pPr>
      <w:spacing w:line="288" w:lineRule="auto"/>
    </w:pPr>
    <w:rPr>
      <w:rFonts w:ascii="Arial Narrow" w:hAnsi="Arial Narrow"/>
      <w:b/>
      <w:snapToGrid w:val="0"/>
      <w:sz w:val="24"/>
      <w:lang w:eastAsia="de-DE"/>
    </w:rPr>
  </w:style>
  <w:style w:type="paragraph" w:customStyle="1" w:styleId="H1Corbel">
    <w:name w:val="H1 Corbel"/>
    <w:basedOn w:val="H1"/>
    <w:link w:val="H1CorbelZchn"/>
    <w:qFormat/>
    <w:rsid w:val="00C22B14"/>
  </w:style>
  <w:style w:type="character" w:customStyle="1" w:styleId="KommentartextZchn">
    <w:name w:val="Kommentartext Zchn"/>
    <w:link w:val="Kommentartext"/>
    <w:semiHidden/>
    <w:rsid w:val="00623864"/>
    <w:rPr>
      <w:rFonts w:ascii="Arial" w:hAnsi="Arial"/>
      <w:lang w:eastAsia="de-AT"/>
    </w:rPr>
  </w:style>
  <w:style w:type="character" w:customStyle="1" w:styleId="TextkrperZchn">
    <w:name w:val="Textkörper Zchn"/>
    <w:link w:val="Textkrper"/>
    <w:rsid w:val="00623864"/>
    <w:rPr>
      <w:rFonts w:ascii="Arial" w:hAnsi="Arial"/>
      <w:snapToGrid w:val="0"/>
      <w:sz w:val="22"/>
    </w:rPr>
  </w:style>
  <w:style w:type="paragraph" w:customStyle="1" w:styleId="H2Corbel">
    <w:name w:val="H2 Corbel"/>
    <w:basedOn w:val="H2"/>
    <w:link w:val="H2CorbelZchn"/>
    <w:qFormat/>
    <w:rsid w:val="00C22B14"/>
  </w:style>
  <w:style w:type="character" w:customStyle="1" w:styleId="berschrift1Zchn">
    <w:name w:val="Überschrift 1 Zchn"/>
    <w:link w:val="berschrift1"/>
    <w:rsid w:val="00C22B14"/>
    <w:rPr>
      <w:rFonts w:ascii="Corbel" w:hAnsi="Corbel"/>
      <w:b/>
      <w:snapToGrid w:val="0"/>
      <w:sz w:val="28"/>
    </w:rPr>
  </w:style>
  <w:style w:type="character" w:customStyle="1" w:styleId="H1Zchn">
    <w:name w:val="H1 Zchn"/>
    <w:link w:val="H1"/>
    <w:rsid w:val="00C22B14"/>
    <w:rPr>
      <w:rFonts w:ascii="Corbel" w:hAnsi="Corbel"/>
      <w:b/>
      <w:snapToGrid w:val="0"/>
      <w:sz w:val="28"/>
    </w:rPr>
  </w:style>
  <w:style w:type="character" w:customStyle="1" w:styleId="H1CorbelZchn">
    <w:name w:val="H1 Corbel Zchn"/>
    <w:link w:val="H1Corbel"/>
    <w:rsid w:val="00C22B14"/>
    <w:rPr>
      <w:rFonts w:ascii="Corbel" w:hAnsi="Corbel"/>
      <w:b/>
      <w:snapToGrid w:val="0"/>
      <w:sz w:val="28"/>
    </w:rPr>
  </w:style>
  <w:style w:type="paragraph" w:customStyle="1" w:styleId="H3Corbel">
    <w:name w:val="H3 Corbel"/>
    <w:basedOn w:val="H3"/>
    <w:link w:val="H3CorbelZchn"/>
    <w:qFormat/>
    <w:rsid w:val="00C22B14"/>
  </w:style>
  <w:style w:type="character" w:customStyle="1" w:styleId="berschrift2Zchn">
    <w:name w:val="Überschrift 2 Zchn"/>
    <w:link w:val="berschrift2"/>
    <w:rsid w:val="00C22B14"/>
    <w:rPr>
      <w:rFonts w:ascii="Corbel" w:hAnsi="Corbel"/>
      <w:b/>
      <w:snapToGrid w:val="0"/>
      <w:sz w:val="28"/>
    </w:rPr>
  </w:style>
  <w:style w:type="character" w:customStyle="1" w:styleId="H2Zchn">
    <w:name w:val="H2 Zchn"/>
    <w:link w:val="H2"/>
    <w:rsid w:val="00C22B14"/>
    <w:rPr>
      <w:rFonts w:ascii="Corbel" w:hAnsi="Corbel"/>
      <w:b/>
      <w:snapToGrid w:val="0"/>
      <w:sz w:val="24"/>
    </w:rPr>
  </w:style>
  <w:style w:type="character" w:customStyle="1" w:styleId="H2CorbelZchn">
    <w:name w:val="H2 Corbel Zchn"/>
    <w:link w:val="H2Corbel"/>
    <w:rsid w:val="00C22B14"/>
    <w:rPr>
      <w:rFonts w:ascii="Corbel" w:hAnsi="Corbel"/>
      <w:b/>
      <w:snapToGrid w:val="0"/>
      <w:sz w:val="24"/>
    </w:rPr>
  </w:style>
  <w:style w:type="paragraph" w:customStyle="1" w:styleId="H4Corbel">
    <w:name w:val="H4 Corbel"/>
    <w:basedOn w:val="H4"/>
    <w:link w:val="H4CorbelZchn"/>
    <w:qFormat/>
    <w:rsid w:val="00570074"/>
  </w:style>
  <w:style w:type="character" w:customStyle="1" w:styleId="berschrift3Zchn">
    <w:name w:val="Überschrift 3 Zchn"/>
    <w:link w:val="berschrift3"/>
    <w:rsid w:val="00C22B14"/>
    <w:rPr>
      <w:rFonts w:ascii="Corbel" w:hAnsi="Corbel"/>
      <w:b/>
      <w:snapToGrid w:val="0"/>
      <w:sz w:val="28"/>
    </w:rPr>
  </w:style>
  <w:style w:type="character" w:customStyle="1" w:styleId="H3Zchn">
    <w:name w:val="H3 Zchn"/>
    <w:link w:val="H3"/>
    <w:rsid w:val="00C22B14"/>
    <w:rPr>
      <w:rFonts w:ascii="Corbel" w:hAnsi="Corbel"/>
      <w:b/>
      <w:snapToGrid w:val="0"/>
      <w:sz w:val="22"/>
      <w:szCs w:val="22"/>
    </w:rPr>
  </w:style>
  <w:style w:type="character" w:customStyle="1" w:styleId="H3CorbelZchn">
    <w:name w:val="H3 Corbel Zchn"/>
    <w:link w:val="H3Corbel"/>
    <w:rsid w:val="00C22B14"/>
    <w:rPr>
      <w:rFonts w:ascii="Corbel" w:hAnsi="Corbel"/>
      <w:b/>
      <w:snapToGrid w:val="0"/>
      <w:sz w:val="22"/>
      <w:szCs w:val="22"/>
    </w:rPr>
  </w:style>
  <w:style w:type="character" w:customStyle="1" w:styleId="berschrift4Zchn">
    <w:name w:val="Überschrift 4 Zchn"/>
    <w:link w:val="berschrift4"/>
    <w:rsid w:val="00570074"/>
    <w:rPr>
      <w:rFonts w:ascii="Corbel" w:hAnsi="Corbel"/>
      <w:b/>
      <w:snapToGrid w:val="0"/>
      <w:sz w:val="28"/>
    </w:rPr>
  </w:style>
  <w:style w:type="character" w:customStyle="1" w:styleId="H4Zchn">
    <w:name w:val="H4 Zchn"/>
    <w:link w:val="H4"/>
    <w:rsid w:val="00570074"/>
    <w:rPr>
      <w:rFonts w:ascii="Corbel" w:hAnsi="Corbel"/>
      <w:b/>
      <w:snapToGrid w:val="0"/>
      <w:sz w:val="28"/>
    </w:rPr>
  </w:style>
  <w:style w:type="character" w:customStyle="1" w:styleId="H4CorbelZchn">
    <w:name w:val="H4 Corbel Zchn"/>
    <w:link w:val="H4Corbel"/>
    <w:rsid w:val="00570074"/>
    <w:rPr>
      <w:rFonts w:ascii="Corbel" w:hAnsi="Corbel"/>
      <w:b/>
      <w:snapToGrid w:val="0"/>
      <w:sz w:val="28"/>
    </w:rPr>
  </w:style>
  <w:style w:type="paragraph" w:styleId="Listenabsatz">
    <w:name w:val="List Paragraph"/>
    <w:basedOn w:val="Standard"/>
    <w:uiPriority w:val="34"/>
    <w:rsid w:val="00C804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ien.gv.at/verkehr/parken/kurzparkzonen/anrainerparken/"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hyperlink" Target="mailto:LPD-W-Parkkarten@polizei.gv.at" TargetMode="External"/><Relationship Id="rId17" Type="http://schemas.openxmlformats.org/officeDocument/2006/relationships/package" Target="embeddings/Microsoft_Word-Dokument.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VorschriftenSammlungVorschrift" ma:contentTypeID="0x0101002F2712C40A094A92A979623436D0A2480100414E5B386985224FBB457F4B8A84CBF6" ma:contentTypeVersion="5" ma:contentTypeDescription="Vorlage für eine VorschriftenSammlung-Vorschrift." ma:contentTypeScope="" ma:versionID="1957ab750ed0a0e7ef11f9fa187a5694">
  <xsd:schema xmlns:xsd="http://www.w3.org/2001/XMLSchema" xmlns:xs="http://www.w3.org/2001/XMLSchema" xmlns:p="http://schemas.microsoft.com/office/2006/metadata/properties" xmlns:ns2="c967546c-f77f-49fa-ab28-63eb809240ec" targetNamespace="http://schemas.microsoft.com/office/2006/metadata/properties" ma:root="true" ma:fieldsID="620c1c68a105f5ff9f447fc261e1b2f8" ns2:_="">
    <xsd:import namespace="c967546c-f77f-49fa-ab28-63eb809240ec"/>
    <xsd:element name="properties">
      <xsd:complexType>
        <xsd:sequence>
          <xsd:element name="documentManagement">
            <xsd:complexType>
              <xsd:all>
                <xsd:element ref="ns2:Art"/>
                <xsd:element ref="ns2:B_GZ"/>
                <xsd:element ref="ns2:B_GZYear"/>
                <xsd:element ref="ns2:B_DocPublishingDate"/>
                <xsd:element ref="ns2:B_DocContactEMail"/>
                <xsd:element ref="ns2:B_DocUser"/>
                <xsd:element ref="ns2:B_DocExpirationDate" minOccurs="0"/>
                <xsd:element ref="ns2:B_CopyDocToExtranet" minOccurs="0"/>
                <xsd:element ref="ns2:B_CopyDocToIntranet" minOccurs="0"/>
                <xsd:element ref="ns2:bae25ef593bd4b558d91d50cd99a55b5" minOccurs="0"/>
                <xsd:element ref="ns2:p09115fd93af4c4c8a938cc39030ab49" minOccurs="0"/>
                <xsd:element ref="ns2:TaxCatchAll" minOccurs="0"/>
                <xsd:element ref="ns2:TaxCatchAllLabel" minOccurs="0"/>
                <xsd:element ref="ns2:B_DocIsExpired" minOccurs="0"/>
                <xsd:element ref="ns2:j3e5a212781748b9b361e54eb897811a" minOccurs="0"/>
                <xsd:element ref="ns2:B_DocCheckDate"/>
                <xsd:element ref="ns2:B_DocCheckStatus"/>
                <xsd:element ref="ns2:B_DocApproval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7546c-f77f-49fa-ab28-63eb809240ec" elementFormDefault="qualified">
    <xsd:import namespace="http://schemas.microsoft.com/office/2006/documentManagement/types"/>
    <xsd:import namespace="http://schemas.microsoft.com/office/infopath/2007/PartnerControls"/>
    <xsd:element name="Art" ma:index="5" ma:displayName="Art" ma:format="Dropdown" ma:internalName="Art">
      <xsd:simpleType>
        <xsd:restriction base="dms:Choice">
          <xsd:enumeration value="Dienstanweisung"/>
          <xsd:enumeration value="Dienstbefehl"/>
          <xsd:enumeration value="Dienstauftrag"/>
          <xsd:enumeration value="Dienstbehelf"/>
          <xsd:enumeration value="Verordnung"/>
        </xsd:restriction>
      </xsd:simpleType>
    </xsd:element>
    <xsd:element name="B_GZ" ma:index="6" ma:displayName="Geschäftszahl" ma:description="Fortlaufende Nummer lt. PAD." ma:internalName="B_GZ" ma:readOnly="false">
      <xsd:simpleType>
        <xsd:restriction base="dms:Text">
          <xsd:maxLength value="255"/>
        </xsd:restriction>
      </xsd:simpleType>
    </xsd:element>
    <xsd:element name="B_GZYear" ma:index="7" ma:displayName="Jahr" ma:description="Jahr der Geschäftszahl lt. PAD." ma:internalName="B_GZYear" ma:readOnly="false">
      <xsd:simpleType>
        <xsd:restriction base="dms:Text">
          <xsd:maxLength value="4"/>
        </xsd:restriction>
      </xsd:simpleType>
    </xsd:element>
    <xsd:element name="B_DocPublishingDate" ma:index="8" ma:displayName="Datum" ma:description="Datum der ursprünglichen Publizierung des Dokuments." ma:format="DateOnly" ma:internalName="B_DocPublishingDate" ma:readOnly="false">
      <xsd:simpleType>
        <xsd:restriction base="dms:DateTime"/>
      </xsd:simpleType>
    </xsd:element>
    <xsd:element name="B_DocContactEMail" ma:index="9" ma:displayName="Dienststellenmailbox" ma:default="LPD-W-Ref-Grundsatzangelegenheiten@polizei.gv.at" ma:description="Mailbox, an die die Aufforderung zum Überprüfen des Dokuments gesendet wird." ma:internalName="B_DocContactEMail" ma:readOnly="false">
      <xsd:simpleType>
        <xsd:restriction base="dms:Text">
          <xsd:maxLength value="255"/>
        </xsd:restriction>
      </xsd:simpleType>
    </xsd:element>
    <xsd:element name="B_DocUser" ma:index="10" ma:displayName="Bearbeiter" ma:description="Sachbearbeiter/Überprüfer des Dokuments." ma:list="UserInfo" ma:SharePointGroup="0" ma:internalName="B_DocUs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B_DocExpirationDate" ma:index="11" nillable="true" ma:displayName="Ablaufdatum" ma:description="Datum, an dem das Dokument automatisch archiviert wird. Soll das Dokument nicht automatisch archiviert werden, dann sollte dieses Feld leer bleiben." ma:format="DateOnly" ma:internalName="B_DocExpirationDate" ma:readOnly="false">
      <xsd:simpleType>
        <xsd:restriction base="dms:DateTime"/>
      </xsd:simpleType>
    </xsd:element>
    <xsd:element name="B_CopyDocToExtranet" ma:index="12" nillable="true" ma:displayName="Auch verfügbar im Extranet" ma:default="0" ma:description="Das Dokument wird auch im Extranet zur Verfügung gestellt." ma:internalName="B_CopyDocToExtranet" ma:readOnly="false">
      <xsd:simpleType>
        <xsd:restriction base="dms:Boolean"/>
      </xsd:simpleType>
    </xsd:element>
    <xsd:element name="B_CopyDocToIntranet" ma:index="13" nillable="true" ma:displayName="Auch verfügbar im Internet" ma:default="0" ma:description="Das Dokument wird auch im Internet zur Verfügung gestellt." ma:internalName="B_CopyDocToIntranet" ma:readOnly="false">
      <xsd:simpleType>
        <xsd:restriction base="dms:Boolean"/>
      </xsd:simpleType>
    </xsd:element>
    <xsd:element name="bae25ef593bd4b558d91d50cd99a55b5" ma:index="14" ma:taxonomy="true" ma:internalName="bae25ef593bd4b558d91d50cd99a55b5" ma:taxonomyFieldName="B_Category" ma:displayName="Kanzleiordnung Ablagekategorie" ma:readOnly="false" ma:fieldId="{bae25ef5-93bd-4b55-8d91-d50cd99a55b5}" ma:sspId="e6f09169-7923-4a54-ab00-cc0973df3333" ma:termSetId="5692d8ee-c0f1-41d3-982d-d77c7d338935" ma:anchorId="00000000-0000-0000-0000-000000000000" ma:open="false" ma:isKeyword="false">
      <xsd:complexType>
        <xsd:sequence>
          <xsd:element ref="pc:Terms" minOccurs="0" maxOccurs="1"/>
        </xsd:sequence>
      </xsd:complexType>
    </xsd:element>
    <xsd:element name="p09115fd93af4c4c8a938cc39030ab49" ma:index="18" ma:taxonomy="true" ma:internalName="p09115fd93af4c4c8a938cc39030ab49" ma:taxonomyFieldName="B_Organization" ma:displayName="Organisation" ma:readOnly="false" ma:default="" ma:fieldId="{909115fd-93af-4c4c-8a93-8cc39030ab49}" ma:sspId="e6f09169-7923-4a54-ab00-cc0973df3333" ma:termSetId="8af324f5-80bb-46f5-a00b-ef38520060e1" ma:anchorId="de239d33-6f59-4e71-b2ef-10cc9a5354b4" ma:open="false" ma:isKeyword="false">
      <xsd:complexType>
        <xsd:sequence>
          <xsd:element ref="pc:Terms" minOccurs="0" maxOccurs="1"/>
        </xsd:sequence>
      </xsd:complexType>
    </xsd:element>
    <xsd:element name="TaxCatchAll" ma:index="19" nillable="true" ma:displayName="Taxonomy Catch All Column" ma:hidden="true" ma:list="{1a9740a6-1df7-47ec-ae78-189ddc8b80fb}" ma:internalName="TaxCatchAll" ma:showField="CatchAllData" ma:web="c967546c-f77f-49fa-ab28-63eb809240ec">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1a9740a6-1df7-47ec-ae78-189ddc8b80fb}" ma:internalName="TaxCatchAllLabel" ma:readOnly="true" ma:showField="CatchAllDataLabel" ma:web="c967546c-f77f-49fa-ab28-63eb809240ec">
      <xsd:complexType>
        <xsd:complexContent>
          <xsd:extension base="dms:MultiChoiceLookup">
            <xsd:sequence>
              <xsd:element name="Value" type="dms:Lookup" maxOccurs="unbounded" minOccurs="0" nillable="true"/>
            </xsd:sequence>
          </xsd:extension>
        </xsd:complexContent>
      </xsd:complexType>
    </xsd:element>
    <xsd:element name="B_DocIsExpired" ma:index="22" nillable="true" ma:displayName="Abgelaufen" ma:default="0" ma:description="Dokument ist abgelaufen." ma:internalName="B_DocIsExpired" ma:readOnly="true">
      <xsd:simpleType>
        <xsd:restriction base="dms:Boolean"/>
      </xsd:simpleType>
    </xsd:element>
    <xsd:element name="j3e5a212781748b9b361e54eb897811a" ma:index="23" ma:taxonomy="true" ma:internalName="j3e5a212781748b9b361e54eb897811a" ma:taxonomyFieldName="B_Topics" ma:displayName="Themen" ma:readOnly="false" ma:fieldId="{33e5a212-7817-48b9-b361-e54eb897811a}" ma:taxonomyMulti="true" ma:sspId="e6f09169-7923-4a54-ab00-cc0973df3333" ma:termSetId="4d37794f-27e4-4378-9543-0b15c7deb38c" ma:anchorId="00000000-0000-0000-0000-000000000000" ma:open="false" ma:isKeyword="false">
      <xsd:complexType>
        <xsd:sequence>
          <xsd:element ref="pc:Terms" minOccurs="0" maxOccurs="1"/>
        </xsd:sequence>
      </xsd:complexType>
    </xsd:element>
    <xsd:element name="B_DocCheckDate" ma:index="25" ma:displayName="Überprüfungsdatum" ma:description="Datum, an dem die zuständige Abteilung (Dienststellenmailbox) die Aufforderung zum Überprüfen des Dokuments erhält." ma:format="DateOnly" ma:internalName="B_DocCheckDate" ma:readOnly="false">
      <xsd:simpleType>
        <xsd:restriction base="dms:DateTime"/>
      </xsd:simpleType>
    </xsd:element>
    <xsd:element name="B_DocCheckStatus" ma:index="26" ma:displayName="Prüfungsstatus" ma:decimals="0" ma:default="0" ma:description="Dokument befindet sich in Überprüfung (0=Nein, 1=Ja, 2=Eskaliert)" ma:format="FALSE" ma:internalName="B_DocCheckStatus" ma:readOnly="false">
      <xsd:simpleType>
        <xsd:restriction base="dms:Number">
          <xsd:maxInclusive value="9"/>
          <xsd:minInclusive value="0"/>
        </xsd:restriction>
      </xsd:simpleType>
    </xsd:element>
    <xsd:element name="B_DocApprovalDate" ma:index="27" nillable="true" ma:displayName="Genehmigungsdatum" ma:description="Datum, an dem das ursprüngliche Dokument genehmigt wurde, bzw. Datum der Letzten Überprüfung." ma:format="DateOnly" ma:internalName="B_DocApproval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_CopyDocToIntranet xmlns="c967546c-f77f-49fa-ab28-63eb809240ec">false</B_CopyDocToIntranet>
    <p09115fd93af4c4c8a938cc39030ab49 xmlns="c967546c-f77f-49fa-ab28-63eb809240ec">
      <Terms xmlns="http://schemas.microsoft.com/office/infopath/2007/PartnerControls">
        <TermInfo xmlns="http://schemas.microsoft.com/office/infopath/2007/PartnerControls">
          <TermName xmlns="http://schemas.microsoft.com/office/infopath/2007/PartnerControls">Büro B 1 - Rechtsangelegenheiten</TermName>
          <TermId xmlns="http://schemas.microsoft.com/office/infopath/2007/PartnerControls">6a025860-1775-441d-b365-3cd7c0c45d1f</TermId>
        </TermInfo>
      </Terms>
    </p09115fd93af4c4c8a938cc39030ab49>
    <TaxCatchAll xmlns="c967546c-f77f-49fa-ab28-63eb809240ec">
      <Value>13</Value>
      <Value>9</Value>
      <Value>14</Value>
    </TaxCatchAll>
    <Art xmlns="c967546c-f77f-49fa-ab28-63eb809240ec">Dienstanweisung</Art>
    <B_GZ xmlns="c967546c-f77f-49fa-ab28-63eb809240ec">289060/3</B_GZ>
    <B_DocContactEMail xmlns="c967546c-f77f-49fa-ab28-63eb809240ec">LPD-W-Ref-Grundsatzangelegenheiten@polizei.gv.at</B_DocContactEMail>
    <bae25ef593bd4b558d91d50cd99a55b5 xmlns="c967546c-f77f-49fa-ab28-63eb809240ec">
      <Terms xmlns="http://schemas.microsoft.com/office/infopath/2007/PartnerControls">
        <TermInfo xmlns="http://schemas.microsoft.com/office/infopath/2007/PartnerControls">
          <TermName xmlns="http://schemas.microsoft.com/office/infopath/2007/PartnerControls">Administrativer Teil (P1 - P8)</TermName>
          <TermId xmlns="http://schemas.microsoft.com/office/infopath/2007/PartnerControls">b06cc995-810b-498b-b64a-a8e3ee1c8be0</TermId>
        </TermInfo>
      </Terms>
    </bae25ef593bd4b558d91d50cd99a55b5>
    <B_DocApprovalDate xmlns="c967546c-f77f-49fa-ab28-63eb809240ec" xsi:nil="true"/>
    <B_DocUser xmlns="c967546c-f77f-49fa-ab28-63eb809240ec">
      <UserInfo>
        <DisplayName>BAUER Petra (LPD-W-B1-1)</DisplayName>
        <AccountId>108</AccountId>
        <AccountType/>
      </UserInfo>
    </B_DocUser>
    <j3e5a212781748b9b361e54eb897811a xmlns="c967546c-f77f-49fa-ab28-63eb809240ec">
      <Terms xmlns="http://schemas.microsoft.com/office/infopath/2007/PartnerControls">
        <TermInfo xmlns="http://schemas.microsoft.com/office/infopath/2007/PartnerControls">
          <TermName xmlns="http://schemas.microsoft.com/office/infopath/2007/PartnerControls">Interner Dienst / Administration</TermName>
          <TermId xmlns="http://schemas.microsoft.com/office/infopath/2007/PartnerControls">7e7d4d37-b9b6-46ca-a52c-be61c58a21fd</TermId>
        </TermInfo>
      </Terms>
    </j3e5a212781748b9b361e54eb897811a>
    <B_CopyDocToExtranet xmlns="c967546c-f77f-49fa-ab28-63eb809240ec">false</B_CopyDocToExtranet>
    <B_DocExpirationDate xmlns="c967546c-f77f-49fa-ab28-63eb809240ec" xsi:nil="true"/>
    <B_DocCheckDate xmlns="c967546c-f77f-49fa-ab28-63eb809240ec">2025-06-17T22:00:00+00:00</B_DocCheckDate>
    <B_GZYear xmlns="c967546c-f77f-49fa-ab28-63eb809240ec">2020</B_GZYear>
    <B_DocPublishingDate xmlns="c967546c-f77f-49fa-ab28-63eb809240ec">2020-06-17T22:00:00+00:00</B_DocPublishingDate>
    <B_DocCheckStatus xmlns="c967546c-f77f-49fa-ab28-63eb809240ec">0</B_DocCheckStatu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66A77-E55F-4B52-90C8-4F1A75BDEF5B}">
  <ds:schemaRefs>
    <ds:schemaRef ds:uri="http://schemas.microsoft.com/sharepoint/v3/contenttype/forms"/>
  </ds:schemaRefs>
</ds:datastoreItem>
</file>

<file path=customXml/itemProps2.xml><?xml version="1.0" encoding="utf-8"?>
<ds:datastoreItem xmlns:ds="http://schemas.openxmlformats.org/officeDocument/2006/customXml" ds:itemID="{E769F6C2-336B-48B1-9A33-93283427B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7546c-f77f-49fa-ab28-63eb80924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396DCD-FB8F-4194-88AF-0040EB02F9BF}">
  <ds:schemaRefs>
    <ds:schemaRef ds:uri="http://schemas.microsoft.com/office/2006/metadata/properties"/>
    <ds:schemaRef ds:uri="http://schemas.microsoft.com/office/infopath/2007/PartnerControls"/>
    <ds:schemaRef ds:uri="c967546c-f77f-49fa-ab28-63eb809240ec"/>
  </ds:schemaRefs>
</ds:datastoreItem>
</file>

<file path=customXml/itemProps4.xml><?xml version="1.0" encoding="utf-8"?>
<ds:datastoreItem xmlns:ds="http://schemas.openxmlformats.org/officeDocument/2006/customXml" ds:itemID="{B4A065E7-1759-4FB5-86F2-D6B5A7D89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1125</Words>
  <Characters>7089</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Parkkarten</vt:lpstr>
    </vt:vector>
  </TitlesOfParts>
  <Company>BPD - WIEN</Company>
  <LinksUpToDate>false</LinksUpToDate>
  <CharactersWithSpaces>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Parkkarten</dc:title>
  <dc:creator>Petra LUSTIG</dc:creator>
  <cp:lastModifiedBy>ZAUNER Gerhard (LPD-W-PV-FA-SW-FCG)</cp:lastModifiedBy>
  <cp:revision>1</cp:revision>
  <cp:lastPrinted>2020-06-18T12:32:00Z</cp:lastPrinted>
  <dcterms:created xsi:type="dcterms:W3CDTF">2021-01-14T08:19:00Z</dcterms:created>
  <dcterms:modified xsi:type="dcterms:W3CDTF">2021-01-14T08:19:00Z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0x0101002F2712C40A094A92A979623436D0A2480100414E5B386985224FBB457F4B8A84CBF6</vt:lpwstr>
  </property>
  <property fmtid="{D5CDD505-2E9C-101B-9397-08002B2CF9AE}" pid="3" name="B_Topics">
    <vt:lpwstr>13;#Interner Dienst / Administration|7e7d4d37-b9b6-46ca-a52c-be61c58a21fd</vt:lpwstr>
  </property>
  <property fmtid="{D5CDD505-2E9C-101B-9397-08002B2CF9AE}" pid="4" name="B_Category">
    <vt:lpwstr>14;#Administrativer Teil (P1 - P8)|b06cc995-810b-498b-b64a-a8e3ee1c8be0</vt:lpwstr>
  </property>
  <property fmtid="{D5CDD505-2E9C-101B-9397-08002B2CF9AE}" pid="5" name="B_Organization">
    <vt:lpwstr>9;#Büro B 1 - Rechtsangelegenheiten|6a025860-1775-441d-b365-3cd7c0c45d1f</vt:lpwstr>
  </property>
</Properties>
</file>